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58" w:rsidRDefault="00C55B58" w:rsidP="00C55B58">
      <w:pPr>
        <w:pStyle w:val="podnadpis"/>
      </w:pPr>
      <w:r>
        <w:t>Jedná se o výtah</w:t>
      </w:r>
      <w:r w:rsidR="00EE0E04">
        <w:t xml:space="preserve"> přijatelného způsobu průkazu</w:t>
      </w:r>
      <w:r w:rsidR="00571252">
        <w:t xml:space="preserve"> (AMC)</w:t>
      </w:r>
      <w:r w:rsidR="00EE0E04">
        <w:t xml:space="preserve"> a </w:t>
      </w:r>
      <w:r>
        <w:t xml:space="preserve">poradenského materiálu (GM) k </w:t>
      </w:r>
      <w:r w:rsidRPr="00DA5421">
        <w:rPr>
          <w:color w:val="000000"/>
        </w:rPr>
        <w:t>prováděcímu nařízení Komise (EU) 2019/947</w:t>
      </w:r>
      <w:r>
        <w:rPr>
          <w:color w:val="000000"/>
        </w:rPr>
        <w:t>, konkrétně o bod</w:t>
      </w:r>
      <w:r w:rsidR="00571252">
        <w:rPr>
          <w:color w:val="000000"/>
        </w:rPr>
        <w:t>y</w:t>
      </w:r>
      <w:r>
        <w:t xml:space="preserve"> </w:t>
      </w:r>
      <w:r w:rsidR="00571252" w:rsidRPr="00EE0E04">
        <w:t>AMC1 UAS.</w:t>
      </w:r>
      <w:proofErr w:type="gramStart"/>
      <w:r w:rsidR="00571252" w:rsidRPr="00EE0E04">
        <w:t>SPEC.030</w:t>
      </w:r>
      <w:proofErr w:type="gramEnd"/>
      <w:r w:rsidR="00571252" w:rsidRPr="00EE0E04">
        <w:t>(3)(e)</w:t>
      </w:r>
      <w:r w:rsidR="00571252">
        <w:t xml:space="preserve"> a </w:t>
      </w:r>
      <w:r w:rsidRPr="007B031A">
        <w:t>GM1 UAS.SPEC.030(3)(e)</w:t>
      </w:r>
      <w:r>
        <w:t>. Tento výtah popisuje princip tvorby Provozní příručky (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– OM)</w:t>
      </w:r>
    </w:p>
    <w:p w:rsidR="00EE0E04" w:rsidRPr="00DF2AFE" w:rsidRDefault="00EE0E04" w:rsidP="00C55B58">
      <w:pPr>
        <w:pStyle w:val="podnadpis"/>
        <w:rPr>
          <w:color w:val="FF0066"/>
        </w:rPr>
      </w:pPr>
      <w:r w:rsidRPr="0074704E">
        <w:rPr>
          <w:color w:val="FF0000"/>
        </w:rPr>
        <w:t xml:space="preserve">Text vyobrazený </w:t>
      </w:r>
      <w:r w:rsidR="00571252">
        <w:rPr>
          <w:color w:val="FF0000"/>
        </w:rPr>
        <w:t>červenou</w:t>
      </w:r>
      <w:r w:rsidRPr="0074704E">
        <w:rPr>
          <w:color w:val="FF0000"/>
        </w:rPr>
        <w:t xml:space="preserve"> barvou indikuje doplňující materiál. Tento text nezapomeňte odstranit.</w:t>
      </w:r>
      <w:r w:rsidR="0074704E" w:rsidRPr="0074704E">
        <w:rPr>
          <w:color w:val="FF0000"/>
        </w:rPr>
        <w:t xml:space="preserve"> </w:t>
      </w:r>
      <w:r w:rsidR="0074704E" w:rsidRPr="003B5B1A">
        <w:rPr>
          <w:color w:val="FF0000"/>
        </w:rPr>
        <w:t>Text zobrazený černou barvou lze zachovat.</w:t>
      </w:r>
    </w:p>
    <w:p w:rsidR="00F44270" w:rsidRPr="00695922" w:rsidRDefault="00F44270" w:rsidP="00F44270">
      <w:pPr>
        <w:pStyle w:val="podnadpis"/>
      </w:pPr>
      <w:r>
        <w:t>PROVOZNÍ PŘÍRUČKA</w:t>
      </w:r>
      <w:r w:rsidRPr="00695922">
        <w:t xml:space="preserve"> </w:t>
      </w:r>
      <w:r>
        <w:t>–</w:t>
      </w:r>
      <w:r w:rsidRPr="00695922">
        <w:t xml:space="preserve"> </w:t>
      </w:r>
      <w:r>
        <w:t>VZOR</w:t>
      </w:r>
      <w:r w:rsidRPr="00695922">
        <w:t xml:space="preserve"> </w:t>
      </w:r>
    </w:p>
    <w:p w:rsidR="00F44270" w:rsidRPr="0074704E" w:rsidRDefault="00F44270" w:rsidP="00F44270">
      <w:pPr>
        <w:pStyle w:val="ustanoven"/>
        <w:rPr>
          <w:color w:val="FF0000"/>
        </w:rPr>
      </w:pPr>
      <w:r w:rsidRPr="0074704E">
        <w:rPr>
          <w:color w:val="FF0000"/>
        </w:rPr>
        <w:t>Je-li vyžadována podle UAS.</w:t>
      </w:r>
      <w:proofErr w:type="gramStart"/>
      <w:r w:rsidRPr="0074704E">
        <w:rPr>
          <w:color w:val="FF0000"/>
        </w:rPr>
        <w:t>SPEC.030</w:t>
      </w:r>
      <w:proofErr w:type="gramEnd"/>
      <w:r w:rsidRPr="0074704E">
        <w:rPr>
          <w:color w:val="FF0000"/>
        </w:rPr>
        <w:t xml:space="preserve">(3)(e), měla by OM obsahovat alespoň níže uvedené informace, je-li to použitelné, uzpůsobené pro danou oblast a druh provozu.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0.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74704E">
        <w:rPr>
          <w:rFonts w:ascii="Arial" w:hAnsi="Arial" w:cs="Arial"/>
          <w:color w:val="FF0000"/>
          <w:sz w:val="20"/>
          <w:szCs w:val="20"/>
        </w:rPr>
        <w:t xml:space="preserve">Titulní strana a kontaktní údaje.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0.1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74704E">
        <w:rPr>
          <w:rFonts w:ascii="Arial" w:hAnsi="Arial" w:cs="Arial"/>
          <w:color w:val="FF0000"/>
          <w:sz w:val="20"/>
          <w:szCs w:val="20"/>
        </w:rPr>
        <w:t xml:space="preserve">Titulní strana uvádějící provozovatele UAS spolu s názvem „Provozní příručka“, kontaktní informace a číslo revize OM.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0.2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74704E">
        <w:rPr>
          <w:rFonts w:ascii="Arial" w:hAnsi="Arial" w:cs="Arial"/>
          <w:color w:val="FF0000"/>
          <w:sz w:val="20"/>
          <w:szCs w:val="20"/>
        </w:rPr>
        <w:t xml:space="preserve">Tabulka obsahu.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Úvod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1.1</w:t>
      </w:r>
      <w:r>
        <w:rPr>
          <w:rFonts w:ascii="Arial" w:hAnsi="Arial" w:cs="Arial"/>
          <w:color w:val="000000"/>
          <w:sz w:val="20"/>
          <w:szCs w:val="20"/>
        </w:rPr>
        <w:tab/>
        <w:t>Definice, zkratková slova a zkratky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4427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Systém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revizí OM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(seznam změn, které vyžadují předchozí schválení, a změn, které se oznamují příslušnému úřad</w:t>
      </w:r>
      <w:bookmarkStart w:id="0" w:name="_GoBack"/>
      <w:r w:rsidRPr="003B5B1A">
        <w:rPr>
          <w:rFonts w:ascii="Arial" w:hAnsi="Arial" w:cs="Arial"/>
          <w:i/>
          <w:iCs/>
          <w:color w:val="FF0000"/>
          <w:sz w:val="20"/>
          <w:szCs w:val="20"/>
        </w:rPr>
        <w:t>u)</w:t>
      </w:r>
      <w:bookmarkEnd w:id="0"/>
      <w:r w:rsidRPr="00174E0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55B58" w:rsidRPr="00D775B7" w:rsidRDefault="00C55B58" w:rsidP="00C55B58">
      <w:pPr>
        <w:pStyle w:val="abc"/>
        <w:ind w:left="1134" w:hanging="437"/>
      </w:pPr>
      <w:r w:rsidRPr="00D775B7">
        <w:t>(a)</w:t>
      </w:r>
      <w:r>
        <w:tab/>
        <w:t>Popis systému označování změn a metodiky zaznamenávání platných stran a dat</w:t>
      </w:r>
      <w:r w:rsidRPr="00D775B7">
        <w:t xml:space="preserve"> </w:t>
      </w:r>
      <w:r>
        <w:t>účinnosti</w:t>
      </w:r>
      <w:r w:rsidRPr="00D775B7">
        <w:t>; a</w:t>
      </w:r>
    </w:p>
    <w:p w:rsidR="00C55B58" w:rsidRPr="00D775B7" w:rsidRDefault="00C55B58" w:rsidP="00C55B58">
      <w:pPr>
        <w:pStyle w:val="abc"/>
        <w:ind w:left="1134" w:hanging="437"/>
      </w:pPr>
      <w:r w:rsidRPr="00D775B7">
        <w:t>(b)</w:t>
      </w:r>
      <w:r>
        <w:tab/>
        <w:t>Detaily osoby (osob) odpovědné za revize a jejich uveřejňování</w:t>
      </w:r>
      <w:r w:rsidRPr="00D775B7">
        <w:t xml:space="preserve">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1.3</w:t>
      </w:r>
      <w:r>
        <w:rPr>
          <w:rFonts w:ascii="Arial" w:hAnsi="Arial" w:cs="Arial"/>
          <w:color w:val="000000"/>
          <w:sz w:val="20"/>
          <w:szCs w:val="20"/>
        </w:rPr>
        <w:tab/>
        <w:t>Záznam revizí spolu s daty účinnosti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1.4</w:t>
      </w:r>
      <w:r>
        <w:rPr>
          <w:rFonts w:ascii="Arial" w:hAnsi="Arial" w:cs="Arial"/>
          <w:color w:val="000000"/>
          <w:sz w:val="20"/>
          <w:szCs w:val="20"/>
        </w:rPr>
        <w:tab/>
        <w:t>Seznam platných stran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3B5B1A">
        <w:rPr>
          <w:rFonts w:ascii="Arial" w:hAnsi="Arial" w:cs="Arial"/>
          <w:i/>
          <w:iCs/>
          <w:color w:val="FF0000"/>
          <w:sz w:val="20"/>
          <w:szCs w:val="20"/>
        </w:rPr>
        <w:t xml:space="preserve">(seznam platných stran, pokud není </w:t>
      </w:r>
      <w:proofErr w:type="spellStart"/>
      <w:r w:rsidRPr="003B5B1A">
        <w:rPr>
          <w:rFonts w:ascii="Arial" w:hAnsi="Arial" w:cs="Arial"/>
          <w:i/>
          <w:iCs/>
          <w:color w:val="FF0000"/>
          <w:sz w:val="20"/>
          <w:szCs w:val="20"/>
        </w:rPr>
        <w:t>převydána</w:t>
      </w:r>
      <w:proofErr w:type="spellEnd"/>
      <w:r w:rsidRPr="003B5B1A">
        <w:rPr>
          <w:rFonts w:ascii="Arial" w:hAnsi="Arial" w:cs="Arial"/>
          <w:i/>
          <w:iCs/>
          <w:color w:val="FF0000"/>
          <w:sz w:val="20"/>
          <w:szCs w:val="20"/>
        </w:rPr>
        <w:t xml:space="preserve"> celá příručka, a pak je datum účinnosti uvedeno na ní)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1.5</w:t>
      </w:r>
      <w:r>
        <w:rPr>
          <w:rFonts w:ascii="Arial" w:hAnsi="Arial" w:cs="Arial"/>
          <w:color w:val="000000"/>
          <w:sz w:val="20"/>
          <w:szCs w:val="20"/>
        </w:rPr>
        <w:tab/>
        <w:t>Účel a rozsah OM spolu se stručným popisem různých částí dokumentů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1.6</w:t>
      </w:r>
      <w:r>
        <w:rPr>
          <w:rFonts w:ascii="Arial" w:hAnsi="Arial" w:cs="Arial"/>
          <w:color w:val="000000"/>
          <w:sz w:val="20"/>
          <w:szCs w:val="20"/>
        </w:rPr>
        <w:tab/>
        <w:t>Prohlášení o bezpečnosti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(zařaďte prohlášení, že OM vyhovuje souvisejícím požadavkům nařízení (EU) 2019/947 a oprávnění nebo podmínkám schválení osvědčení provozovatele lehkých bezpilotních systémů (LUC), v případě držitele LUC, a obsahuje instrukce, které mají být plněny personálem zapojeným do letového provozu)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color w:val="000000"/>
          <w:sz w:val="20"/>
          <w:szCs w:val="20"/>
        </w:rPr>
        <w:t>1.7</w:t>
      </w:r>
      <w:r>
        <w:rPr>
          <w:rFonts w:ascii="Arial" w:hAnsi="Arial" w:cs="Arial"/>
          <w:color w:val="000000"/>
          <w:sz w:val="20"/>
          <w:szCs w:val="20"/>
        </w:rPr>
        <w:tab/>
        <w:t>Podpis schvalujícího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(toto prohlášení musí podepsat odpovědný vedoucí)</w:t>
      </w:r>
      <w:r w:rsidRPr="0074704E">
        <w:rPr>
          <w:rFonts w:ascii="Arial" w:hAnsi="Arial" w:cs="Arial"/>
          <w:color w:val="FF0000"/>
          <w:sz w:val="20"/>
          <w:szCs w:val="20"/>
        </w:rPr>
        <w:t>.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Popis organizace provozovatele UAS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74704E">
        <w:rPr>
          <w:rFonts w:ascii="Arial" w:hAnsi="Arial" w:cs="Arial"/>
          <w:color w:val="FF0000"/>
          <w:sz w:val="20"/>
          <w:szCs w:val="20"/>
        </w:rPr>
        <w:t>(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včetně organizačního schématu a jeho stručného popisu)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C55B58" w:rsidRPr="00D775B7" w:rsidRDefault="00C55B58" w:rsidP="00C55B58">
      <w:pPr>
        <w:pStyle w:val="abc"/>
        <w:ind w:left="1134" w:hanging="437"/>
      </w:pPr>
      <w:r w:rsidRPr="00D775B7">
        <w:t>(a)</w:t>
      </w:r>
      <w:r>
        <w:tab/>
        <w:t>Organizační struktura a jmenovaní jednotlivci. Popis organizační struktury provozovatele, včetně organizačního schématu znázorňujícího různá oddělení, existují-li (např. letový/pozemní provoz, provozní bezpečnost, údržba, výcvik, atd.) a představeného každého oddělení</w:t>
      </w:r>
      <w:r w:rsidRPr="00D775B7">
        <w:t xml:space="preserve">; </w:t>
      </w:r>
    </w:p>
    <w:p w:rsidR="00C55B58" w:rsidRPr="00D775B7" w:rsidRDefault="00C55B58" w:rsidP="00C55B58">
      <w:pPr>
        <w:pStyle w:val="abc"/>
        <w:ind w:left="1134" w:hanging="437"/>
      </w:pPr>
      <w:r>
        <w:t>(b)</w:t>
      </w:r>
      <w:r>
        <w:tab/>
        <w:t>Povinnosti a odpovědnosti personálu vedení</w:t>
      </w:r>
      <w:r w:rsidRPr="00D775B7">
        <w:t>; a</w:t>
      </w:r>
    </w:p>
    <w:p w:rsidR="00C55B58" w:rsidRPr="00D775B7" w:rsidRDefault="00C55B58" w:rsidP="00C55B58">
      <w:pPr>
        <w:pStyle w:val="abc"/>
        <w:ind w:left="1134" w:hanging="437"/>
      </w:pPr>
      <w:r w:rsidRPr="00D775B7">
        <w:t>(c)</w:t>
      </w:r>
      <w:r>
        <w:tab/>
        <w:t>Povinnosti a odpovědnosti</w:t>
      </w:r>
      <w:r w:rsidRPr="00D775B7">
        <w:t xml:space="preserve"> </w:t>
      </w:r>
      <w:r>
        <w:t>dálkově řídících pilotů a jiných členů organizace zapojených do provozu (</w:t>
      </w:r>
      <w:r w:rsidRPr="0074704E">
        <w:rPr>
          <w:color w:val="FF0000"/>
        </w:rPr>
        <w:t>např. operátora užitečného zatížení, pozemního asistenta, technika údržby, atd.)</w:t>
      </w:r>
      <w:r w:rsidRPr="00D775B7">
        <w:t xml:space="preserve">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3.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Provozní koncepce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ConOps</w:t>
      </w:r>
      <w:proofErr w:type="spellEnd"/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 xml:space="preserve">Pro každý provoz prosím popište následující: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>3.1</w:t>
      </w:r>
      <w:r w:rsidRPr="0074704E">
        <w:rPr>
          <w:rFonts w:ascii="Arial" w:hAnsi="Arial" w:cs="Arial"/>
          <w:color w:val="FF0000"/>
          <w:sz w:val="20"/>
          <w:szCs w:val="20"/>
        </w:rPr>
        <w:tab/>
        <w:t xml:space="preserve">Povaha provozu a související rizika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(popište povahu vykonávaných činností a související rizika)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>3.2</w:t>
      </w:r>
      <w:r w:rsidRPr="0074704E">
        <w:rPr>
          <w:rFonts w:ascii="Arial" w:hAnsi="Arial" w:cs="Arial"/>
          <w:color w:val="FF0000"/>
          <w:sz w:val="20"/>
          <w:szCs w:val="20"/>
        </w:rPr>
        <w:tab/>
        <w:t xml:space="preserve">Provozní prostředí a geografická oblast pro zamýšlený provoz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 xml:space="preserve">(obecně popište charakteristiky oblasti, která má být přelétávána, její topografie, překážky atd. a charakteristiky vzdušného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lastRenderedPageBreak/>
        <w:t>prostoru, který má být použit, a podmínky prostředí (tj. počasí a elektromagnetické prostředí); stanovení požadovaného provozního prostoru a rezerv pro pokrytí rizik pro řešení rizik na zemi a ve vzduchu)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>3.3</w:t>
      </w:r>
      <w:r w:rsidRPr="0074704E">
        <w:rPr>
          <w:rFonts w:ascii="Arial" w:hAnsi="Arial" w:cs="Arial"/>
          <w:color w:val="FF0000"/>
          <w:sz w:val="20"/>
          <w:szCs w:val="20"/>
        </w:rPr>
        <w:tab/>
        <w:t xml:space="preserve">Použité technické prostředky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 xml:space="preserve">(obecně popište jejich hlavní charakteristiky, výkonnost a omezení, včetně UAS, externích systémů podporujících provoz UAS, zařízení, atd.) </w:t>
      </w: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>3.4</w:t>
      </w:r>
      <w:r w:rsidRPr="0074704E">
        <w:rPr>
          <w:rFonts w:ascii="Arial" w:hAnsi="Arial" w:cs="Arial"/>
          <w:color w:val="FF0000"/>
          <w:sz w:val="20"/>
          <w:szCs w:val="20"/>
        </w:rPr>
        <w:tab/>
        <w:t xml:space="preserve">Odborná způsobilost, povinnosti a odpovědnosti personálu zapojeného do provozu, jako je dálkově řídící pilot, pozorovatel UA, vizuální pozorovatel (VO), </w:t>
      </w:r>
      <w:proofErr w:type="spellStart"/>
      <w:r w:rsidRPr="0074704E">
        <w:rPr>
          <w:rFonts w:ascii="Arial" w:hAnsi="Arial" w:cs="Arial"/>
          <w:color w:val="FF0000"/>
          <w:sz w:val="20"/>
          <w:szCs w:val="20"/>
        </w:rPr>
        <w:t>supervisor</w:t>
      </w:r>
      <w:proofErr w:type="spellEnd"/>
      <w:r w:rsidRPr="0074704E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74704E">
        <w:rPr>
          <w:rFonts w:ascii="Arial" w:hAnsi="Arial" w:cs="Arial"/>
          <w:color w:val="FF0000"/>
          <w:sz w:val="20"/>
          <w:szCs w:val="20"/>
        </w:rPr>
        <w:t>controller</w:t>
      </w:r>
      <w:proofErr w:type="spellEnd"/>
      <w:r w:rsidRPr="0074704E">
        <w:rPr>
          <w:rFonts w:ascii="Arial" w:hAnsi="Arial" w:cs="Arial"/>
          <w:color w:val="FF0000"/>
          <w:sz w:val="20"/>
          <w:szCs w:val="20"/>
        </w:rPr>
        <w:t xml:space="preserve">, provozní vedoucí, atd.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(počáteční kvalifikace; zkušenosti s provozem UAS; zkušenosti s konkrétním provozem; výcvik a přezkušování; vyhovění použitelným předpisům a pokynům pro členy posádky ohledně zdraví, způsobilosti ke službě a únavy; pokyny pro personál, jak usnadnit kontroly prováděné personálem příslušného úřadu)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C55B58" w:rsidRPr="0074704E" w:rsidRDefault="00C55B58" w:rsidP="00C55B58">
      <w:pPr>
        <w:pStyle w:val="abc"/>
        <w:ind w:left="1134" w:hanging="437"/>
        <w:rPr>
          <w:color w:val="FF0000"/>
        </w:rPr>
      </w:pPr>
      <w:r w:rsidRPr="0074704E">
        <w:rPr>
          <w:color w:val="FF0000"/>
        </w:rPr>
        <w:t>(a)</w:t>
      </w:r>
      <w:r w:rsidRPr="0074704E">
        <w:rPr>
          <w:color w:val="FF0000"/>
        </w:rPr>
        <w:tab/>
        <w:t xml:space="preserve">Teoretické, praktické (a zdravotní) požadavky týkající se provozu UAS v souladu s příslušným předpisem; </w:t>
      </w:r>
    </w:p>
    <w:p w:rsidR="00C55B58" w:rsidRPr="0074704E" w:rsidRDefault="00C55B58" w:rsidP="00C55B58">
      <w:pPr>
        <w:pStyle w:val="abc"/>
        <w:ind w:left="1134" w:hanging="437"/>
        <w:rPr>
          <w:color w:val="FF0000"/>
        </w:rPr>
      </w:pPr>
      <w:r w:rsidRPr="0074704E">
        <w:rPr>
          <w:color w:val="FF0000"/>
        </w:rPr>
        <w:t>(b)</w:t>
      </w:r>
      <w:r w:rsidRPr="0074704E">
        <w:rPr>
          <w:color w:val="FF0000"/>
        </w:rPr>
        <w:tab/>
        <w:t xml:space="preserve">Program výcviku a přezkušování personálu odpovědného za přípravu a/nebo provedení letů UAS, stejně jako VO, je-li to použitelné; </w:t>
      </w:r>
    </w:p>
    <w:p w:rsidR="00C55B58" w:rsidRPr="0074704E" w:rsidRDefault="00C55B58" w:rsidP="00C55B58">
      <w:pPr>
        <w:pStyle w:val="abc"/>
        <w:ind w:left="1134" w:hanging="437"/>
        <w:rPr>
          <w:color w:val="FF0000"/>
        </w:rPr>
      </w:pPr>
      <w:r w:rsidRPr="0074704E">
        <w:rPr>
          <w:color w:val="FF0000"/>
        </w:rPr>
        <w:t>(c)</w:t>
      </w:r>
      <w:r w:rsidRPr="0074704E">
        <w:rPr>
          <w:color w:val="FF0000"/>
        </w:rPr>
        <w:tab/>
        <w:t>Záznamy o výcviku a opakovacím výcviku; a</w:t>
      </w:r>
    </w:p>
    <w:p w:rsidR="00C55B58" w:rsidRPr="0074704E" w:rsidRDefault="00C55B58" w:rsidP="00C55B58">
      <w:pPr>
        <w:pStyle w:val="abc"/>
        <w:ind w:left="1134" w:hanging="437"/>
        <w:rPr>
          <w:color w:val="FF0000"/>
        </w:rPr>
      </w:pPr>
      <w:r w:rsidRPr="0074704E">
        <w:rPr>
          <w:color w:val="FF0000"/>
        </w:rPr>
        <w:t>(d)</w:t>
      </w:r>
      <w:r w:rsidRPr="0074704E">
        <w:rPr>
          <w:color w:val="FF0000"/>
        </w:rPr>
        <w:tab/>
        <w:t xml:space="preserve">Opatření a směrnice zahrnující zdraví personálu, včetně opatření týkajících se podmínek prostředí v oblasti provozu (politika ohledně konzumace alkoholu, omamných látek a drog, prášků na spaní a antidepresiv, užívání léků a vakcinace, únavy, omezení doby letu a služby, stresu a odpočinku, atd.). </w:t>
      </w:r>
    </w:p>
    <w:p w:rsidR="00C55B58" w:rsidRPr="0074704E" w:rsidRDefault="00C55B58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F44270" w:rsidRPr="0074704E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>3.5</w:t>
      </w:r>
      <w:r w:rsidRPr="0074704E">
        <w:rPr>
          <w:rFonts w:ascii="Arial" w:hAnsi="Arial" w:cs="Arial"/>
          <w:color w:val="FF0000"/>
          <w:sz w:val="20"/>
          <w:szCs w:val="20"/>
        </w:rPr>
        <w:tab/>
        <w:t xml:space="preserve">Analýza rizik a metody snížení identifikovaných rizik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(popis použité metodiky; analýza typu motýlek nebo jiné)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F4427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74704E">
        <w:rPr>
          <w:rFonts w:ascii="Arial" w:hAnsi="Arial" w:cs="Arial"/>
          <w:color w:val="FF0000"/>
          <w:sz w:val="20"/>
          <w:szCs w:val="20"/>
        </w:rPr>
        <w:t>3.6</w:t>
      </w:r>
      <w:r w:rsidRPr="0074704E">
        <w:rPr>
          <w:rFonts w:ascii="Arial" w:hAnsi="Arial" w:cs="Arial"/>
          <w:color w:val="FF0000"/>
          <w:sz w:val="20"/>
          <w:szCs w:val="20"/>
        </w:rPr>
        <w:tab/>
        <w:t xml:space="preserve">Údržba </w:t>
      </w:r>
      <w:r w:rsidRPr="0074704E">
        <w:rPr>
          <w:rFonts w:ascii="Arial" w:hAnsi="Arial" w:cs="Arial"/>
          <w:i/>
          <w:iCs/>
          <w:color w:val="FF0000"/>
          <w:sz w:val="20"/>
          <w:szCs w:val="20"/>
        </w:rPr>
        <w:t>(uveďte instrukce pro údržbu potřebné k udržení UAS v bezpečném stavu, pokrývající instrukce a požadavky pro údržbu výrobce UAS, je-li to použitelné)</w:t>
      </w:r>
      <w:r w:rsidRPr="0074704E">
        <w:rPr>
          <w:rFonts w:ascii="Arial" w:hAnsi="Arial" w:cs="Arial"/>
          <w:color w:val="FF0000"/>
          <w:sz w:val="20"/>
          <w:szCs w:val="20"/>
        </w:rPr>
        <w:t xml:space="preserve">. </w:t>
      </w:r>
    </w:p>
    <w:p w:rsidR="00571252" w:rsidRPr="00571252" w:rsidRDefault="00571252" w:rsidP="005712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71252">
        <w:rPr>
          <w:rFonts w:ascii="Arial" w:hAnsi="Arial" w:cs="Arial"/>
          <w:b/>
          <w:color w:val="FF0000"/>
          <w:sz w:val="20"/>
          <w:szCs w:val="20"/>
        </w:rPr>
        <w:t xml:space="preserve">Bod 3. Lze naplnit s využitím „Materiálu ÚCL k přípravě </w:t>
      </w:r>
      <w:proofErr w:type="spellStart"/>
      <w:r w:rsidRPr="00571252">
        <w:rPr>
          <w:rFonts w:ascii="Arial" w:hAnsi="Arial" w:cs="Arial"/>
          <w:b/>
          <w:color w:val="FF0000"/>
          <w:sz w:val="20"/>
          <w:szCs w:val="20"/>
        </w:rPr>
        <w:t>ConOps</w:t>
      </w:r>
      <w:proofErr w:type="spellEnd"/>
      <w:r w:rsidRPr="00571252">
        <w:rPr>
          <w:rFonts w:ascii="Arial" w:hAnsi="Arial" w:cs="Arial"/>
          <w:b/>
          <w:color w:val="FF0000"/>
          <w:sz w:val="20"/>
          <w:szCs w:val="20"/>
        </w:rPr>
        <w:t>“.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Normální postupy </w:t>
      </w:r>
    </w:p>
    <w:p w:rsidR="00F44270" w:rsidRPr="00571252" w:rsidRDefault="00F44270" w:rsidP="00F442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71252">
        <w:rPr>
          <w:rFonts w:ascii="Arial" w:hAnsi="Arial" w:cs="Arial"/>
          <w:i/>
          <w:iCs/>
          <w:color w:val="FF0000"/>
          <w:sz w:val="20"/>
          <w:szCs w:val="20"/>
        </w:rPr>
        <w:t xml:space="preserve">Následující odstavce by měl provozovatel UAS vyplnit s ohledem na body uvedené níže. Postupy použitelné pro veškerý provoz UAS mohou být uvedeny v odstavci 4.1).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4.1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Všeobecné postupy platné pro veškerý provoz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4.2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Postupy specifické pro jednotlivý provoz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5.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Postupy pro nenadálé situace </w:t>
      </w:r>
    </w:p>
    <w:p w:rsidR="00F44270" w:rsidRPr="00571252" w:rsidRDefault="00F44270" w:rsidP="00F442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571252">
        <w:rPr>
          <w:rFonts w:ascii="Arial" w:hAnsi="Arial" w:cs="Arial"/>
          <w:i/>
          <w:iCs/>
          <w:color w:val="FF0000"/>
          <w:sz w:val="20"/>
          <w:szCs w:val="20"/>
        </w:rPr>
        <w:t xml:space="preserve">(Následující odstavce by měl provozovatel UAS vyplnit s ohledem na body uvedené níže. Postupy použitelné pro veškerý provoz UAS mohou být uvedeny v odstavci 5.1). </w:t>
      </w:r>
    </w:p>
    <w:p w:rsidR="00F4427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5.1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Všeobecné postupy platné pro veškerý provoz</w:t>
      </w:r>
    </w:p>
    <w:p w:rsidR="00C55B58" w:rsidRPr="00571252" w:rsidRDefault="00C55B58" w:rsidP="00C55B58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(a)</w:t>
      </w:r>
      <w:r w:rsidRPr="00571252">
        <w:rPr>
          <w:color w:val="FF0000"/>
        </w:rPr>
        <w:tab/>
        <w:t xml:space="preserve">Zohlednění následujícího za účelem minimalizace lidských chyb: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(1)</w:t>
      </w:r>
      <w:r w:rsidRPr="00571252">
        <w:rPr>
          <w:color w:val="FF0000"/>
        </w:rPr>
        <w:tab/>
        <w:t>jasné rozdělování a přidělení úkolů; a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(2)</w:t>
      </w:r>
      <w:r w:rsidRPr="00571252">
        <w:rPr>
          <w:color w:val="FF0000"/>
        </w:rPr>
        <w:tab/>
        <w:t xml:space="preserve">interní kontrolní seznamy k ověření toho, že personál vykonává jemu přidělené úkoly správně. </w:t>
      </w:r>
    </w:p>
    <w:p w:rsidR="00C55B58" w:rsidRPr="00571252" w:rsidRDefault="00C55B58" w:rsidP="00C55B58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(b)</w:t>
      </w:r>
      <w:r w:rsidRPr="00571252">
        <w:rPr>
          <w:color w:val="FF0000"/>
        </w:rPr>
        <w:tab/>
        <w:t xml:space="preserve">Zohlednění degradace externích systémů podporujících provoz UAS; aby se usnadnila identifikace postupů souvisejících s degradací externích systémů podporujících provoz UAS, doporučuje se: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(1)</w:t>
      </w:r>
      <w:r w:rsidRPr="00571252">
        <w:rPr>
          <w:color w:val="FF0000"/>
        </w:rPr>
        <w:tab/>
        <w:t xml:space="preserve">identifikovat externí systémy podporující provoz;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(2)</w:t>
      </w:r>
      <w:r w:rsidRPr="00571252">
        <w:rPr>
          <w:color w:val="FF0000"/>
        </w:rPr>
        <w:tab/>
        <w:t xml:space="preserve">popsat režimy degradace těchto externích systémů, které by bránily provozovateli pokračovat v bezpečném provozu UAS (např. úplná ztráta GNSS, drift GNSS, problémy se zpožděním, atd.);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(3)</w:t>
      </w:r>
      <w:r w:rsidRPr="00571252">
        <w:rPr>
          <w:color w:val="FF0000"/>
        </w:rPr>
        <w:tab/>
        <w:t xml:space="preserve">popsat použité způsoby, jak detekovat tyto režimy degradace externích systémů; a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lastRenderedPageBreak/>
        <w:t>(4)</w:t>
      </w:r>
      <w:r w:rsidRPr="00571252">
        <w:rPr>
          <w:color w:val="FF0000"/>
        </w:rPr>
        <w:tab/>
        <w:t xml:space="preserve">popsat postup (postupy) použitý, je-li detekována degradace jednoho z externích systémů (např. aktivace schopnosti nouzového návratu, přepnutí na ruční řízení, atd.). 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(c)</w:t>
      </w:r>
      <w:r w:rsidRPr="00FC7489">
        <w:tab/>
        <w:t xml:space="preserve">Koordinace mezi dálkově řídícím pilotem (piloty) a ostatním personálem; 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(d)</w:t>
      </w:r>
      <w:r w:rsidRPr="00FC7489">
        <w:tab/>
        <w:t xml:space="preserve">Způsoby provádění </w:t>
      </w:r>
      <w:r w:rsidRPr="00E96757">
        <w:t>řízení</w:t>
      </w:r>
      <w:r w:rsidR="00571252">
        <w:t xml:space="preserve"> bezpilotního systému</w:t>
      </w:r>
      <w:r w:rsidRPr="00FC7489">
        <w:t>; a</w:t>
      </w:r>
    </w:p>
    <w:p w:rsidR="00C55B58" w:rsidRPr="00571252" w:rsidRDefault="00C55B58" w:rsidP="00C55B58">
      <w:pPr>
        <w:pStyle w:val="abc"/>
        <w:ind w:left="1134" w:hanging="437"/>
        <w:rPr>
          <w:color w:val="FF0000"/>
        </w:rPr>
      </w:pPr>
      <w:r w:rsidRPr="00FC7489">
        <w:t>(e)</w:t>
      </w:r>
      <w:r w:rsidRPr="00FC7489">
        <w:tab/>
        <w:t xml:space="preserve">Předletová příprava a kontrolní seznamy. </w:t>
      </w:r>
      <w:r w:rsidRPr="00571252">
        <w:rPr>
          <w:color w:val="FF0000"/>
        </w:rPr>
        <w:t xml:space="preserve">Ty zahrnují, ale neomezují se na následující body: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(1)</w:t>
      </w:r>
      <w:r w:rsidRPr="00571252">
        <w:rPr>
          <w:color w:val="FF0000"/>
        </w:rPr>
        <w:tab/>
        <w:t xml:space="preserve">Místo provozu: </w:t>
      </w:r>
    </w:p>
    <w:p w:rsidR="00C55B58" w:rsidRPr="00571252" w:rsidRDefault="00C55B58" w:rsidP="00C55B58">
      <w:pPr>
        <w:pStyle w:val="iii"/>
        <w:rPr>
          <w:color w:val="FF0000"/>
        </w:rPr>
      </w:pPr>
      <w:r w:rsidRPr="00571252">
        <w:rPr>
          <w:color w:val="FF0000"/>
        </w:rPr>
        <w:t>(i)</w:t>
      </w:r>
      <w:r w:rsidRPr="00571252">
        <w:rPr>
          <w:color w:val="FF0000"/>
        </w:rPr>
        <w:tab/>
        <w:t xml:space="preserve">posouzení oblasti provozu a přilehlé oblasti, zahrnující např. terén a možné překážky a překážky zabraňující VLOS UA, možné přelety nezapojených osob, možné přelety kritické infrastruktury (posouzení rizik kritické infrastruktury by mělo být prováděno ve spolupráci s  organizací odpovědnou za tuto infrastrukturu, protože jsou si nejlépe vědomi hrozeb); </w:t>
      </w:r>
    </w:p>
    <w:p w:rsidR="00C55B58" w:rsidRPr="00571252" w:rsidRDefault="00C55B58" w:rsidP="00C55B58">
      <w:pPr>
        <w:pStyle w:val="iii"/>
        <w:rPr>
          <w:color w:val="FF0000"/>
        </w:rPr>
      </w:pPr>
      <w:r w:rsidRPr="00571252">
        <w:rPr>
          <w:color w:val="FF0000"/>
        </w:rPr>
        <w:t>(</w:t>
      </w:r>
      <w:proofErr w:type="spellStart"/>
      <w:r w:rsidRPr="00571252">
        <w:rPr>
          <w:color w:val="FF0000"/>
        </w:rPr>
        <w:t>ii</w:t>
      </w:r>
      <w:proofErr w:type="spellEnd"/>
      <w:r w:rsidRPr="00571252">
        <w:rPr>
          <w:color w:val="FF0000"/>
        </w:rPr>
        <w:t>)</w:t>
      </w:r>
      <w:r w:rsidRPr="00571252">
        <w:rPr>
          <w:color w:val="FF0000"/>
        </w:rPr>
        <w:tab/>
        <w:t xml:space="preserve">posouzení okolního prostředí a vzdušného prostoru, zahrnující např. blízkost omezených prostorů a možných činností prováděných jinými uživateli vzdušného prostoru; </w:t>
      </w:r>
    </w:p>
    <w:p w:rsidR="00C55B58" w:rsidRPr="00571252" w:rsidRDefault="00C55B58" w:rsidP="00C55B58">
      <w:pPr>
        <w:pStyle w:val="iii"/>
        <w:rPr>
          <w:color w:val="FF0000"/>
        </w:rPr>
      </w:pPr>
      <w:r w:rsidRPr="00571252">
        <w:rPr>
          <w:color w:val="FF0000"/>
        </w:rPr>
        <w:t>(</w:t>
      </w:r>
      <w:proofErr w:type="spellStart"/>
      <w:r w:rsidRPr="00571252">
        <w:rPr>
          <w:color w:val="FF0000"/>
        </w:rPr>
        <w:t>iii</w:t>
      </w:r>
      <w:proofErr w:type="spellEnd"/>
      <w:r w:rsidRPr="00571252">
        <w:rPr>
          <w:color w:val="FF0000"/>
        </w:rPr>
        <w:t>)</w:t>
      </w:r>
      <w:r w:rsidRPr="00571252">
        <w:rPr>
          <w:color w:val="FF0000"/>
        </w:rPr>
        <w:tab/>
        <w:t>při použití UA VO posouzení souladu mezi dohledností a plánovaným dosahem, možných terénních překážek a možných mezer mezi zónami pokrytými každým z UA VO; a</w:t>
      </w:r>
    </w:p>
    <w:p w:rsidR="00C55B58" w:rsidRPr="00571252" w:rsidRDefault="00C55B58" w:rsidP="00C55B58">
      <w:pPr>
        <w:pStyle w:val="iii"/>
        <w:rPr>
          <w:color w:val="FF0000"/>
        </w:rPr>
      </w:pPr>
      <w:r w:rsidRPr="00571252">
        <w:rPr>
          <w:color w:val="FF0000"/>
        </w:rPr>
        <w:t>(</w:t>
      </w:r>
      <w:proofErr w:type="spellStart"/>
      <w:r w:rsidRPr="00571252">
        <w:rPr>
          <w:color w:val="FF0000"/>
        </w:rPr>
        <w:t>iv</w:t>
      </w:r>
      <w:proofErr w:type="spellEnd"/>
      <w:r w:rsidRPr="00571252">
        <w:rPr>
          <w:color w:val="FF0000"/>
        </w:rPr>
        <w:t>)</w:t>
      </w:r>
      <w:r w:rsidRPr="00571252">
        <w:rPr>
          <w:color w:val="FF0000"/>
        </w:rPr>
        <w:tab/>
        <w:t xml:space="preserve">třída vzdušného prostoru a provoz jiných letadel (místní letiště nebo provozní místa, omezení, povolení).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(2)</w:t>
      </w:r>
      <w:r w:rsidRPr="00571252">
        <w:rPr>
          <w:color w:val="FF0000"/>
        </w:rPr>
        <w:tab/>
        <w:t xml:space="preserve">Podmínky prostředí a počasí: </w:t>
      </w:r>
    </w:p>
    <w:p w:rsidR="00C55B58" w:rsidRPr="00571252" w:rsidRDefault="00C55B58" w:rsidP="00C55B58">
      <w:pPr>
        <w:pStyle w:val="iii"/>
        <w:rPr>
          <w:color w:val="FF0000"/>
        </w:rPr>
      </w:pPr>
      <w:r w:rsidRPr="00571252">
        <w:rPr>
          <w:color w:val="FF0000"/>
        </w:rPr>
        <w:t>(i)</w:t>
      </w:r>
      <w:r w:rsidRPr="00571252">
        <w:rPr>
          <w:color w:val="FF0000"/>
        </w:rPr>
        <w:tab/>
        <w:t>podmínky prostředí a počasí dostatečné pro provádění provozu UAS; a</w:t>
      </w:r>
    </w:p>
    <w:p w:rsidR="00C55B58" w:rsidRPr="00571252" w:rsidRDefault="00C55B58" w:rsidP="00C55B58">
      <w:pPr>
        <w:pStyle w:val="iii"/>
        <w:rPr>
          <w:color w:val="FF0000"/>
        </w:rPr>
      </w:pPr>
      <w:r w:rsidRPr="00571252">
        <w:rPr>
          <w:color w:val="FF0000"/>
        </w:rPr>
        <w:t>(</w:t>
      </w:r>
      <w:proofErr w:type="spellStart"/>
      <w:r w:rsidRPr="00571252">
        <w:rPr>
          <w:color w:val="FF0000"/>
        </w:rPr>
        <w:t>ii</w:t>
      </w:r>
      <w:proofErr w:type="spellEnd"/>
      <w:r w:rsidRPr="00571252">
        <w:rPr>
          <w:color w:val="FF0000"/>
        </w:rPr>
        <w:t>)</w:t>
      </w:r>
      <w:r w:rsidRPr="00571252">
        <w:rPr>
          <w:color w:val="FF0000"/>
        </w:rPr>
        <w:tab/>
        <w:t xml:space="preserve">metody získání předpovědí počasí.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(3)</w:t>
      </w:r>
      <w:r w:rsidRPr="00571252">
        <w:rPr>
          <w:color w:val="FF0000"/>
        </w:rPr>
        <w:tab/>
        <w:t xml:space="preserve">Koordinace se třetími stranami, je-li to použitelné (např. žádosti o další povolení od různých agentur a armády při provozu např. oblastech ochrany životního prostředí, oblastech s omezením snímkovacích letů, v blízkosti kritické infrastruktury, v urbanistických oblastech, nouzových situacích, atd.);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(4)</w:t>
      </w:r>
      <w:r w:rsidRPr="00571252">
        <w:rPr>
          <w:color w:val="FF0000"/>
        </w:rPr>
        <w:tab/>
        <w:t xml:space="preserve">Minimální počet členů posádky požadovaný pro provádění provozu a jejich odpovědnosti;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(5)</w:t>
      </w:r>
      <w:r w:rsidRPr="00571252">
        <w:rPr>
          <w:color w:val="FF0000"/>
        </w:rPr>
        <w:tab/>
        <w:t xml:space="preserve">Požadované postupy komunikace mezi personálem odpovědným za povinnosti nezbytné pro provoz UAS a externími stranami, je-li to potřeba;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(6)</w:t>
      </w:r>
      <w:r w:rsidRPr="00571252">
        <w:rPr>
          <w:color w:val="FF0000"/>
        </w:rPr>
        <w:tab/>
        <w:t xml:space="preserve">Vyhovění jakémukoli specifickému požadavku danému příslušnými úřady v zamýšlené oblasti provozu, včetně těch, které souvisí s ochranou před protiprávními činy, ochranou soukromí, údajů a životního prostředí, použitím RF spektra; rovněž zohlednění přeshraničního provozu (zvláštní místní požadavky), je-li to použitelné;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(7)</w:t>
      </w:r>
      <w:r w:rsidRPr="00571252">
        <w:rPr>
          <w:color w:val="FF0000"/>
        </w:rPr>
        <w:tab/>
        <w:t xml:space="preserve">Požadovaná zmírnění rizik zavedená k zajištění toho, aby byl provoz prováděn bezpečně (např. kontrolovaná pozemní plocha, zabezpečení kontrolované pozemní plochy s cílem zamezit vstupu třetích stran do oblasti v průběhu provozu a zajištění koordinace s místními úřady, kdy je potřeba, atd.); a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(8)</w:t>
      </w:r>
      <w:r w:rsidRPr="00571252">
        <w:rPr>
          <w:color w:val="FF0000"/>
        </w:rPr>
        <w:tab/>
        <w:t xml:space="preserve">Postupy pro ověření toho, že UAS je ve stavu, aby zamýšlený provoz provedl bezpečně (např. aktualizace dat o geografických zónách pro systémy </w:t>
      </w:r>
      <w:proofErr w:type="spellStart"/>
      <w:r w:rsidRPr="00571252">
        <w:rPr>
          <w:color w:val="FF0000"/>
        </w:rPr>
        <w:t>geo-awareness</w:t>
      </w:r>
      <w:proofErr w:type="spellEnd"/>
      <w:r w:rsidRPr="00571252">
        <w:rPr>
          <w:color w:val="FF0000"/>
        </w:rPr>
        <w:t xml:space="preserve"> nebo </w:t>
      </w:r>
      <w:proofErr w:type="spellStart"/>
      <w:r w:rsidRPr="00571252">
        <w:rPr>
          <w:color w:val="FF0000"/>
        </w:rPr>
        <w:t>geo-fencing</w:t>
      </w:r>
      <w:proofErr w:type="spellEnd"/>
      <w:r w:rsidRPr="00571252">
        <w:rPr>
          <w:color w:val="FF0000"/>
        </w:rPr>
        <w:t xml:space="preserve">; stanovení a nahrání automatických postupů pro případ nenadálé ztráty spojení; stav baterie, nakládání a zabezpečení užitečného zatížení). </w:t>
      </w:r>
    </w:p>
    <w:p w:rsidR="00C55B58" w:rsidRPr="00FC7489" w:rsidRDefault="00C55B58" w:rsidP="00C55B58">
      <w:pPr>
        <w:pStyle w:val="abc"/>
        <w:ind w:left="1134" w:hanging="437"/>
      </w:pPr>
      <w:r w:rsidRPr="00D775B7">
        <w:t>(f)</w:t>
      </w:r>
      <w:r>
        <w:tab/>
        <w:t xml:space="preserve">Postupy pro </w:t>
      </w:r>
      <w:r w:rsidRPr="00FC7489">
        <w:t xml:space="preserve">vypouštění a </w:t>
      </w:r>
      <w:r w:rsidRPr="00E96757">
        <w:t>návrat</w:t>
      </w:r>
      <w:r w:rsidRPr="00FC7489">
        <w:t xml:space="preserve">; 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(g)</w:t>
      </w:r>
      <w:r w:rsidRPr="00FC7489">
        <w:tab/>
        <w:t xml:space="preserve">Postupy za letu </w:t>
      </w:r>
      <w:r w:rsidRPr="00571252">
        <w:rPr>
          <w:color w:val="FF0000"/>
        </w:rPr>
        <w:t>(provozní instrukce pro UA (odkaz na informace z příručky výrobce nebo jejich duplikace)</w:t>
      </w:r>
      <w:r w:rsidRPr="00FC7489">
        <w:t xml:space="preserve">; instrukce, jak udržovat UA v rámci </w:t>
      </w:r>
      <w:r>
        <w:t>letového zeměpisného prostoru</w:t>
      </w:r>
      <w:r w:rsidRPr="00FC7489">
        <w:t xml:space="preserve">, jak </w:t>
      </w:r>
      <w:r w:rsidRPr="00FC7489">
        <w:lastRenderedPageBreak/>
        <w:t xml:space="preserve">určit nejlepší trasu letu; překážky v oblasti, výška; hustě osídlená prostředí, udržování UA v plánovaném prostoru; 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(h)</w:t>
      </w:r>
      <w:r w:rsidRPr="00FC7489">
        <w:tab/>
        <w:t xml:space="preserve">Postupy po letu, včetně prohlídek k ověření stavu UAS; 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(i)</w:t>
      </w:r>
      <w:r w:rsidRPr="00FC7489">
        <w:tab/>
        <w:t xml:space="preserve">Postupy pro detekci možného konfliktního letadla dálkově řídícím pilotem, a pokud je vyžadován provozovatelem UAS, UA VO; a 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(j)</w:t>
      </w:r>
      <w:r w:rsidRPr="00FC7489">
        <w:tab/>
        <w:t xml:space="preserve">Nebezpečné zboží </w:t>
      </w:r>
      <w:r w:rsidRPr="00571252">
        <w:rPr>
          <w:color w:val="FF0000"/>
        </w:rPr>
        <w:t>(omezení jeho povahy, množství a balení; přejímka před naložením, prohlídka obalu z důvodu jakýchkoli známek úniku nebo poškození)</w:t>
      </w:r>
      <w:r w:rsidRPr="00FC7489">
        <w:t xml:space="preserve">. </w:t>
      </w:r>
    </w:p>
    <w:p w:rsidR="00C55B58" w:rsidRPr="00174E00" w:rsidRDefault="00C55B58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F4427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5.2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Postupy specifické pro jednotlivý provoz</w:t>
      </w:r>
    </w:p>
    <w:p w:rsidR="00C55B58" w:rsidRPr="00FC7489" w:rsidRDefault="00C55B58" w:rsidP="00C55B58">
      <w:pPr>
        <w:pStyle w:val="abc"/>
        <w:ind w:left="1134" w:hanging="437"/>
      </w:pPr>
      <w:r w:rsidRPr="00FC7489">
        <w:t>(a)</w:t>
      </w:r>
      <w:r w:rsidRPr="00FC7489">
        <w:tab/>
        <w:t>Postupy, jak se vypořádat s UA, které opustí požadovan</w:t>
      </w:r>
      <w:r>
        <w:t>ý</w:t>
      </w:r>
      <w:r w:rsidRPr="00FC7489">
        <w:t xml:space="preserve"> „</w:t>
      </w:r>
      <w:r>
        <w:t>letový zeměpisný prostor</w:t>
      </w:r>
      <w:r w:rsidRPr="00FC7489">
        <w:t xml:space="preserve">“; </w:t>
      </w:r>
    </w:p>
    <w:p w:rsidR="00C55B58" w:rsidRPr="00D775B7" w:rsidRDefault="00C55B58" w:rsidP="00C55B58">
      <w:pPr>
        <w:pStyle w:val="abc"/>
        <w:ind w:left="1134" w:hanging="437"/>
      </w:pPr>
      <w:r w:rsidRPr="00FC7489">
        <w:t>(b)</w:t>
      </w:r>
      <w:r w:rsidRPr="00FC7489">
        <w:tab/>
        <w:t xml:space="preserve">Postupy, jak se vypořádat s UA, které vstupuje do prostoru </w:t>
      </w:r>
      <w:r w:rsidRPr="00E96757">
        <w:t>„omezeného provozu</w:t>
      </w:r>
      <w:r w:rsidRPr="00FC7489">
        <w:t>“;</w:t>
      </w:r>
      <w:r w:rsidRPr="00D775B7">
        <w:t xml:space="preserve"> </w:t>
      </w:r>
    </w:p>
    <w:p w:rsidR="00C55B58" w:rsidRPr="00D775B7" w:rsidRDefault="00C55B58" w:rsidP="00C55B58">
      <w:pPr>
        <w:pStyle w:val="abc"/>
        <w:ind w:left="1134" w:hanging="437"/>
      </w:pPr>
      <w:r w:rsidRPr="00D775B7">
        <w:t>(c)</w:t>
      </w:r>
      <w:r>
        <w:tab/>
        <w:t>Postupy, jak se vypořádat s nezapojenými osobami, které vstupují do kontrolované pozemní plochy, je-li to použitelné</w:t>
      </w:r>
      <w:r w:rsidRPr="00D775B7">
        <w:t xml:space="preserve">; </w:t>
      </w:r>
    </w:p>
    <w:p w:rsidR="00C55B58" w:rsidRPr="00D775B7" w:rsidRDefault="00C55B58" w:rsidP="00C55B58">
      <w:pPr>
        <w:pStyle w:val="abc"/>
        <w:ind w:left="1134" w:hanging="437"/>
      </w:pPr>
      <w:r w:rsidRPr="00D775B7">
        <w:t>(d)</w:t>
      </w:r>
      <w:r>
        <w:tab/>
        <w:t>Postupy, jak se vypořádat s nepříznivými provozními podmínkami (např. v případě námrazy vznikající během provozu, pokud není provoz pro podmínky námrazy schválen</w:t>
      </w:r>
      <w:r w:rsidRPr="00D775B7">
        <w:t xml:space="preserve">); </w:t>
      </w:r>
    </w:p>
    <w:p w:rsidR="00C55B58" w:rsidRPr="00571252" w:rsidRDefault="00C55B58" w:rsidP="00C55B58">
      <w:pPr>
        <w:pStyle w:val="abc"/>
        <w:ind w:left="1134" w:hanging="437"/>
        <w:rPr>
          <w:color w:val="FF0000"/>
        </w:rPr>
      </w:pPr>
      <w:r w:rsidRPr="00D775B7">
        <w:t>(e)</w:t>
      </w:r>
      <w:r>
        <w:tab/>
        <w:t>Postupy, jak se vypořádat s degradací externích systémů podporujících provoz. Aby se usnadnila řádná identifikace postupů souvisejících s degradací externích systémů podporujících provoz UAS</w:t>
      </w:r>
      <w:r w:rsidRPr="00571252">
        <w:rPr>
          <w:color w:val="FF0000"/>
        </w:rPr>
        <w:t xml:space="preserve">, doporučuje se: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(1)</w:t>
      </w:r>
      <w:r w:rsidRPr="00571252">
        <w:rPr>
          <w:color w:val="FF0000"/>
        </w:rPr>
        <w:tab/>
        <w:t xml:space="preserve">identifikovat externí systémy podporující provoz;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(2)</w:t>
      </w:r>
      <w:r w:rsidRPr="00571252">
        <w:rPr>
          <w:color w:val="FF0000"/>
        </w:rPr>
        <w:tab/>
        <w:t xml:space="preserve">popsat režimy degradace těchto externích systémů, které by bránily provozovateli pokračovat v bezpečném provozu UAS (např. úplná ztráta GNSS, drift GNSS, problémy se zpožděním, atd.);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(3)</w:t>
      </w:r>
      <w:r w:rsidRPr="00571252">
        <w:rPr>
          <w:color w:val="FF0000"/>
        </w:rPr>
        <w:tab/>
        <w:t xml:space="preserve">popsat použité způsoby, jak detekovat tyto režimy degradace externích systémů; a </w:t>
      </w:r>
    </w:p>
    <w:p w:rsidR="00C55B58" w:rsidRPr="00571252" w:rsidRDefault="00C55B58" w:rsidP="00C55B58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(4)</w:t>
      </w:r>
      <w:r w:rsidRPr="00571252">
        <w:rPr>
          <w:color w:val="FF0000"/>
        </w:rPr>
        <w:tab/>
        <w:t xml:space="preserve">popsat postup (postupy) použitý, je-li detekována degradace jednoho z externích systémů (např. aktivace schopnosti nouzového návratu, přepnutí na ruční řízení, atd.). </w:t>
      </w:r>
    </w:p>
    <w:p w:rsidR="00C55B58" w:rsidRPr="00571252" w:rsidRDefault="00C55B58" w:rsidP="00C55B58">
      <w:pPr>
        <w:pStyle w:val="abc"/>
        <w:ind w:left="1134" w:hanging="437"/>
        <w:rPr>
          <w:color w:val="FF0000"/>
        </w:rPr>
      </w:pPr>
      <w:r w:rsidRPr="00D775B7">
        <w:t>(f)</w:t>
      </w:r>
      <w:r>
        <w:tab/>
        <w:t xml:space="preserve">Schéma zabránění srážce </w:t>
      </w:r>
      <w:r w:rsidRPr="00571252">
        <w:rPr>
          <w:color w:val="FF0000"/>
        </w:rPr>
        <w:t xml:space="preserve">(tj. kritéria, která budou použita pro rozhodnutí o vyhnutí se přilétávajícímu provozu). V případech, kdy je detekce prováděna UA VO, frazeologie, která má být použita.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6.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Nouzové postupy</w:t>
      </w:r>
    </w:p>
    <w:p w:rsidR="00F44270" w:rsidRPr="00571252" w:rsidRDefault="00F44270" w:rsidP="00F4427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571252">
        <w:rPr>
          <w:rFonts w:ascii="Arial" w:hAnsi="Arial" w:cs="Arial"/>
          <w:i/>
          <w:iCs/>
          <w:color w:val="FF0000"/>
          <w:sz w:val="20"/>
          <w:szCs w:val="20"/>
        </w:rPr>
        <w:t xml:space="preserve">(Provozovatel UAS by měl stanovit postupy, jak si poradit s nouzovými situacemi.) </w:t>
      </w:r>
    </w:p>
    <w:p w:rsidR="00C55B58" w:rsidRPr="00FC7489" w:rsidRDefault="00C55B58" w:rsidP="00C55B58">
      <w:pPr>
        <w:pStyle w:val="abc"/>
        <w:ind w:left="1134" w:hanging="437"/>
      </w:pPr>
      <w:r w:rsidRPr="00D775B7">
        <w:t>(a)</w:t>
      </w:r>
      <w:r>
        <w:tab/>
        <w:t xml:space="preserve">Postupy, jak zabránit nebo alespoň minimalizovat poškození třetích stran ve vzduchu nebo na zemi. </w:t>
      </w:r>
      <w:r w:rsidRPr="00571252">
        <w:rPr>
          <w:color w:val="FF0000"/>
        </w:rPr>
        <w:t xml:space="preserve">S ohledem na riziko ve vzduchu – strategie vyhýbání se za účelem minimalizovat riziko srážky s jiným uživatelem vzdušného prostoru (zejména s letadlem s osobami na palubě); a </w:t>
      </w:r>
    </w:p>
    <w:p w:rsidR="00C55B58" w:rsidRPr="00174E00" w:rsidRDefault="00C55B58" w:rsidP="00C55B58">
      <w:pPr>
        <w:pStyle w:val="abc"/>
        <w:ind w:left="1134" w:hanging="437"/>
      </w:pPr>
      <w:r w:rsidRPr="00FC7489">
        <w:t>(b)</w:t>
      </w:r>
      <w:r w:rsidRPr="00FC7489">
        <w:tab/>
        <w:t xml:space="preserve">Postupy pro nouzový </w:t>
      </w:r>
      <w:r w:rsidRPr="00E96757">
        <w:t>návrat</w:t>
      </w:r>
      <w:r w:rsidRPr="00FC7489">
        <w:t xml:space="preserve"> UA </w:t>
      </w:r>
      <w:r w:rsidRPr="00571252">
        <w:rPr>
          <w:color w:val="FF0000"/>
        </w:rPr>
        <w:t xml:space="preserve">(např. okamžité přistání, ukončení letu pomocí FTS nebo řízená havárie – náraz do země/vody, atd.). </w:t>
      </w:r>
    </w:p>
    <w:p w:rsidR="00F4427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7.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Pohotovostní plán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proofErr w:type="gramStart"/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ERP) (</w:t>
      </w:r>
      <w:r>
        <w:rPr>
          <w:rFonts w:ascii="Arial" w:hAnsi="Arial" w:cs="Arial"/>
          <w:b/>
          <w:bCs/>
          <w:color w:val="000000"/>
          <w:sz w:val="20"/>
          <w:szCs w:val="20"/>
        </w:rPr>
        <w:t>volitelný</w:t>
      </w:r>
      <w:proofErr w:type="gramEnd"/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</w:p>
    <w:p w:rsidR="00EE0E04" w:rsidRPr="00571252" w:rsidRDefault="00EE0E04" w:rsidP="00EE0E04">
      <w:pPr>
        <w:pStyle w:val="ustanoven"/>
        <w:rPr>
          <w:color w:val="FF0000"/>
        </w:rPr>
      </w:pPr>
      <w:r w:rsidRPr="00571252">
        <w:rPr>
          <w:color w:val="FF0000"/>
        </w:rPr>
        <w:t xml:space="preserve">Při tvorbě ERP by měl provozovatel UAS vzít do úvahy následující: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(a)</w:t>
      </w:r>
      <w:r w:rsidRPr="00571252">
        <w:rPr>
          <w:color w:val="FF0000"/>
        </w:rPr>
        <w:tab/>
        <w:t xml:space="preserve">předpokládá se, že bude zahrnovat: </w:t>
      </w:r>
    </w:p>
    <w:p w:rsidR="00EE0E04" w:rsidRPr="00571252" w:rsidRDefault="00EE0E04" w:rsidP="00EE0E04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(1)</w:t>
      </w:r>
      <w:r w:rsidRPr="00571252">
        <w:rPr>
          <w:color w:val="FF0000"/>
        </w:rPr>
        <w:tab/>
        <w:t>plán, jak omezit stupňující se efekty nárazu (např. informovat záchranné služby a jiné příslušné úřady); a</w:t>
      </w:r>
    </w:p>
    <w:p w:rsidR="00EE0E04" w:rsidRPr="00571252" w:rsidRDefault="00EE0E04" w:rsidP="00EE0E04">
      <w:pPr>
        <w:pStyle w:val="123"/>
        <w:ind w:left="1560" w:hanging="425"/>
        <w:rPr>
          <w:color w:val="FF0000"/>
        </w:rPr>
      </w:pPr>
      <w:r w:rsidRPr="00571252">
        <w:rPr>
          <w:color w:val="FF0000"/>
        </w:rPr>
        <w:t>(2)</w:t>
      </w:r>
      <w:r w:rsidRPr="00571252">
        <w:rPr>
          <w:color w:val="FF0000"/>
        </w:rPr>
        <w:tab/>
        <w:t xml:space="preserve">podmínky, kdy upozornit ATM.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(b)</w:t>
      </w:r>
      <w:r w:rsidRPr="00571252">
        <w:rPr>
          <w:color w:val="FF0000"/>
        </w:rPr>
        <w:tab/>
        <w:t xml:space="preserve">je vhodný pro danou situaci;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(c)</w:t>
      </w:r>
      <w:r w:rsidRPr="00571252">
        <w:rPr>
          <w:color w:val="FF0000"/>
        </w:rPr>
        <w:tab/>
        <w:t xml:space="preserve">omezuje stupňující se efekty;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(d)</w:t>
      </w:r>
      <w:r w:rsidRPr="00571252">
        <w:rPr>
          <w:color w:val="FF0000"/>
        </w:rPr>
        <w:tab/>
        <w:t xml:space="preserve">stanovuje kritéria k určení nouzové situace;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lastRenderedPageBreak/>
        <w:t>(e)</w:t>
      </w:r>
      <w:r w:rsidRPr="00571252">
        <w:rPr>
          <w:color w:val="FF0000"/>
        </w:rPr>
        <w:tab/>
        <w:t xml:space="preserve">je praktický pro použití;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(f)</w:t>
      </w:r>
      <w:r w:rsidRPr="00571252">
        <w:rPr>
          <w:color w:val="FF0000"/>
        </w:rPr>
        <w:tab/>
        <w:t xml:space="preserve">jasně odděluje odpovědnosti personálu zodpovědného za povinnosti nezbytné pro provoz UAS;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(g)</w:t>
      </w:r>
      <w:r w:rsidRPr="00571252">
        <w:rPr>
          <w:color w:val="FF0000"/>
        </w:rPr>
        <w:tab/>
        <w:t xml:space="preserve">je vytvořen podle standardu považovaného příslušným úřadem za dostačující a/nebo v souladu se způsoby průkazu přijatelnými pro tento úřad; a </w:t>
      </w:r>
    </w:p>
    <w:p w:rsidR="00EE0E04" w:rsidRPr="00571252" w:rsidRDefault="00EE0E04" w:rsidP="00EE0E04">
      <w:pPr>
        <w:pStyle w:val="abc"/>
        <w:ind w:left="1134" w:hanging="437"/>
        <w:rPr>
          <w:color w:val="FF0000"/>
        </w:rPr>
      </w:pPr>
      <w:r w:rsidRPr="00571252">
        <w:rPr>
          <w:color w:val="FF0000"/>
        </w:rPr>
        <w:t>(h)</w:t>
      </w:r>
      <w:r w:rsidRPr="00571252">
        <w:rPr>
          <w:color w:val="FF0000"/>
        </w:rPr>
        <w:tab/>
        <w:t>je-li to příslušným úřadem považováno za vhodné, má být validován prostřednictvím reprezentativního „</w:t>
      </w:r>
      <w:proofErr w:type="spellStart"/>
      <w:r w:rsidRPr="00571252">
        <w:rPr>
          <w:color w:val="FF0000"/>
        </w:rPr>
        <w:t>tabletop</w:t>
      </w:r>
      <w:proofErr w:type="spellEnd"/>
      <w:r w:rsidRPr="00571252">
        <w:rPr>
          <w:color w:val="FF0000"/>
        </w:rPr>
        <w:t xml:space="preserve"> (od stolu)“ cvičení</w:t>
      </w:r>
      <w:r w:rsidRPr="00571252">
        <w:rPr>
          <w:rStyle w:val="Znakapoznpodarou"/>
          <w:color w:val="FF0000"/>
        </w:rPr>
        <w:footnoteReference w:id="1"/>
      </w:r>
      <w:r w:rsidRPr="00571252">
        <w:rPr>
          <w:color w:val="FF0000"/>
        </w:rPr>
        <w:t xml:space="preserve"> v souladu s osnovou výcviku ERP. </w:t>
      </w:r>
    </w:p>
    <w:p w:rsidR="00F44270" w:rsidRPr="00571252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FF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8.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Ochrana před protiprávními činy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ecurity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>(postupy ochrany před protiprávními činy odkazované v UAS.</w:t>
      </w:r>
      <w:proofErr w:type="gramStart"/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>SPEC.050</w:t>
      </w:r>
      <w:proofErr w:type="gramEnd"/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(a)(</w:t>
      </w:r>
      <w:proofErr w:type="spellStart"/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>ii</w:t>
      </w:r>
      <w:proofErr w:type="spellEnd"/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>) a (</w:t>
      </w:r>
      <w:proofErr w:type="spellStart"/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>iii</w:t>
      </w:r>
      <w:proofErr w:type="spellEnd"/>
      <w:r w:rsidRPr="00571252">
        <w:rPr>
          <w:rFonts w:ascii="Arial" w:hAnsi="Arial" w:cs="Arial"/>
          <w:bCs/>
          <w:i/>
          <w:iCs/>
          <w:color w:val="FF0000"/>
          <w:sz w:val="20"/>
          <w:szCs w:val="20"/>
        </w:rPr>
        <w:t>); instrukce, návody, postupy a odpovědnosti týkající se toho, jak zavést požadavky na ochranu před protiprávními činy a chránit UAS před neoprávněnými úpravami, rušením, atd.)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9.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Pokyny, jak minimalizovat rušivé a environmentální dopady provozu uváděné v 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UAS.</w:t>
      </w:r>
      <w:proofErr w:type="gramStart"/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SPEC.050</w:t>
      </w:r>
      <w:proofErr w:type="gramEnd"/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(a)(v);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10.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Postupy hlášení událostí podle nařízení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(EU) </w:t>
      </w:r>
      <w:r>
        <w:rPr>
          <w:rFonts w:ascii="Arial" w:hAnsi="Arial" w:cs="Arial"/>
          <w:b/>
          <w:bCs/>
          <w:color w:val="000000"/>
          <w:sz w:val="20"/>
          <w:szCs w:val="20"/>
        </w:rPr>
        <w:t>č.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376/2014. </w:t>
      </w:r>
    </w:p>
    <w:p w:rsidR="00F44270" w:rsidRPr="00174E00" w:rsidRDefault="00F44270" w:rsidP="00F44270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>11.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Postupy pro uchovávání záznamů</w:t>
      </w:r>
      <w:r w:rsidRPr="00174E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71252">
        <w:rPr>
          <w:rFonts w:ascii="Arial" w:hAnsi="Arial" w:cs="Arial"/>
          <w:color w:val="FF0000"/>
          <w:sz w:val="20"/>
          <w:szCs w:val="20"/>
        </w:rPr>
        <w:t>(instrukce týkající se deníků a záznamů pilotů a jiných údajů považovaných za užitečné pro účely zpětné vysledování a monitorování činnosti)</w:t>
      </w:r>
      <w:r w:rsidRPr="00174E0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C025CE" w:rsidRDefault="00C025CE"/>
    <w:sectPr w:rsidR="00C02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76" w:rsidRDefault="00D56076" w:rsidP="00EE0E04">
      <w:pPr>
        <w:spacing w:after="0" w:line="240" w:lineRule="auto"/>
      </w:pPr>
      <w:r>
        <w:separator/>
      </w:r>
    </w:p>
  </w:endnote>
  <w:endnote w:type="continuationSeparator" w:id="0">
    <w:p w:rsidR="00D56076" w:rsidRDefault="00D56076" w:rsidP="00EE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76" w:rsidRDefault="00D56076" w:rsidP="00EE0E04">
      <w:pPr>
        <w:spacing w:after="0" w:line="240" w:lineRule="auto"/>
      </w:pPr>
      <w:r>
        <w:separator/>
      </w:r>
    </w:p>
  </w:footnote>
  <w:footnote w:type="continuationSeparator" w:id="0">
    <w:p w:rsidR="00D56076" w:rsidRDefault="00D56076" w:rsidP="00EE0E04">
      <w:pPr>
        <w:spacing w:after="0" w:line="240" w:lineRule="auto"/>
      </w:pPr>
      <w:r>
        <w:continuationSeparator/>
      </w:r>
    </w:p>
  </w:footnote>
  <w:footnote w:id="1">
    <w:p w:rsidR="00EE0E04" w:rsidRPr="00D775B7" w:rsidRDefault="00EE0E04" w:rsidP="00EE0E04">
      <w:pPr>
        <w:pStyle w:val="Textpoznpodarou"/>
        <w:ind w:left="284" w:hanging="284"/>
        <w:rPr>
          <w:rFonts w:ascii="Arial" w:hAnsi="Arial" w:cs="Arial"/>
          <w:sz w:val="16"/>
          <w:szCs w:val="16"/>
        </w:rPr>
      </w:pPr>
      <w:r w:rsidRPr="00D775B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AF32C2">
        <w:rPr>
          <w:rFonts w:ascii="Arial" w:hAnsi="Arial" w:cs="Arial"/>
          <w:sz w:val="16"/>
          <w:szCs w:val="16"/>
        </w:rPr>
        <w:t>„</w:t>
      </w:r>
      <w:proofErr w:type="spellStart"/>
      <w:r w:rsidRPr="00AF32C2">
        <w:rPr>
          <w:rFonts w:ascii="Arial" w:hAnsi="Arial" w:cs="Arial"/>
          <w:sz w:val="16"/>
          <w:szCs w:val="16"/>
        </w:rPr>
        <w:t>Tabletop</w:t>
      </w:r>
      <w:proofErr w:type="spellEnd"/>
      <w:r w:rsidRPr="00AF32C2">
        <w:rPr>
          <w:rFonts w:ascii="Arial" w:hAnsi="Arial" w:cs="Arial"/>
          <w:sz w:val="16"/>
          <w:szCs w:val="16"/>
        </w:rPr>
        <w:t>“ cvičení může a nemusí zahrnovat všechny třetí strany identifikované v ERP.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F1"/>
    <w:rsid w:val="003B5B1A"/>
    <w:rsid w:val="00571252"/>
    <w:rsid w:val="006419F1"/>
    <w:rsid w:val="0074704E"/>
    <w:rsid w:val="00C025CE"/>
    <w:rsid w:val="00C55B58"/>
    <w:rsid w:val="00D56076"/>
    <w:rsid w:val="00DF2AFE"/>
    <w:rsid w:val="00EE0E04"/>
    <w:rsid w:val="00F4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270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ormln"/>
    <w:qFormat/>
    <w:rsid w:val="00F44270"/>
    <w:pPr>
      <w:keepNext/>
      <w:spacing w:before="240" w:after="120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ustanoven">
    <w:name w:val="ustanovení"/>
    <w:basedOn w:val="Normln"/>
    <w:qFormat/>
    <w:rsid w:val="00F44270"/>
    <w:pPr>
      <w:autoSpaceDE w:val="0"/>
      <w:autoSpaceDN w:val="0"/>
      <w:adjustRightInd w:val="0"/>
      <w:spacing w:before="120" w:after="120" w:line="240" w:lineRule="auto"/>
      <w:ind w:right="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bc">
    <w:name w:val="abc"/>
    <w:basedOn w:val="Normln"/>
    <w:qFormat/>
    <w:rsid w:val="00C55B58"/>
    <w:pPr>
      <w:autoSpaceDE w:val="0"/>
      <w:autoSpaceDN w:val="0"/>
      <w:adjustRightInd w:val="0"/>
      <w:spacing w:before="120" w:after="120" w:line="240" w:lineRule="auto"/>
      <w:ind w:left="720" w:right="23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23">
    <w:name w:val="123"/>
    <w:basedOn w:val="Normln"/>
    <w:qFormat/>
    <w:rsid w:val="00C55B58"/>
    <w:pPr>
      <w:autoSpaceDE w:val="0"/>
      <w:autoSpaceDN w:val="0"/>
      <w:adjustRightInd w:val="0"/>
      <w:spacing w:before="120" w:after="120" w:line="240" w:lineRule="auto"/>
      <w:ind w:left="1440" w:right="20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iii">
    <w:name w:val="iii"/>
    <w:basedOn w:val="Normln"/>
    <w:qFormat/>
    <w:rsid w:val="00C55B58"/>
    <w:pPr>
      <w:autoSpaceDE w:val="0"/>
      <w:autoSpaceDN w:val="0"/>
      <w:adjustRightInd w:val="0"/>
      <w:spacing w:before="120" w:after="120" w:line="240" w:lineRule="auto"/>
      <w:ind w:left="2160" w:right="23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EE0E04"/>
    <w:pPr>
      <w:spacing w:before="240" w:after="0" w:line="240" w:lineRule="auto"/>
      <w:ind w:right="2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E0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E0E0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4270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ormln"/>
    <w:qFormat/>
    <w:rsid w:val="00F44270"/>
    <w:pPr>
      <w:keepNext/>
      <w:spacing w:before="240" w:after="120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ustanoven">
    <w:name w:val="ustanovení"/>
    <w:basedOn w:val="Normln"/>
    <w:qFormat/>
    <w:rsid w:val="00F44270"/>
    <w:pPr>
      <w:autoSpaceDE w:val="0"/>
      <w:autoSpaceDN w:val="0"/>
      <w:adjustRightInd w:val="0"/>
      <w:spacing w:before="120" w:after="120" w:line="240" w:lineRule="auto"/>
      <w:ind w:right="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bc">
    <w:name w:val="abc"/>
    <w:basedOn w:val="Normln"/>
    <w:qFormat/>
    <w:rsid w:val="00C55B58"/>
    <w:pPr>
      <w:autoSpaceDE w:val="0"/>
      <w:autoSpaceDN w:val="0"/>
      <w:adjustRightInd w:val="0"/>
      <w:spacing w:before="120" w:after="120" w:line="240" w:lineRule="auto"/>
      <w:ind w:left="720" w:right="23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123">
    <w:name w:val="123"/>
    <w:basedOn w:val="Normln"/>
    <w:qFormat/>
    <w:rsid w:val="00C55B58"/>
    <w:pPr>
      <w:autoSpaceDE w:val="0"/>
      <w:autoSpaceDN w:val="0"/>
      <w:adjustRightInd w:val="0"/>
      <w:spacing w:before="120" w:after="120" w:line="240" w:lineRule="auto"/>
      <w:ind w:left="1440" w:right="20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iii">
    <w:name w:val="iii"/>
    <w:basedOn w:val="Normln"/>
    <w:qFormat/>
    <w:rsid w:val="00C55B58"/>
    <w:pPr>
      <w:autoSpaceDE w:val="0"/>
      <w:autoSpaceDN w:val="0"/>
      <w:adjustRightInd w:val="0"/>
      <w:spacing w:before="120" w:after="120" w:line="240" w:lineRule="auto"/>
      <w:ind w:left="2160" w:right="23" w:hanging="72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Textpoznpodarou">
    <w:name w:val="footnote text"/>
    <w:basedOn w:val="Normln"/>
    <w:link w:val="TextpoznpodarouChar"/>
    <w:semiHidden/>
    <w:rsid w:val="00EE0E04"/>
    <w:pPr>
      <w:spacing w:before="240" w:after="0" w:line="240" w:lineRule="auto"/>
      <w:ind w:right="2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0E0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EE0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8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7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1853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Plaček Petr</dc:creator>
  <cp:keywords/>
  <dc:description/>
  <cp:lastModifiedBy>Plaček Petr</cp:lastModifiedBy>
  <cp:revision>3</cp:revision>
  <cp:lastPrinted>2021-04-12T08:45:00Z</cp:lastPrinted>
  <dcterms:created xsi:type="dcterms:W3CDTF">2021-04-12T08:44:00Z</dcterms:created>
  <dcterms:modified xsi:type="dcterms:W3CDTF">2021-04-12T11:37:00Z</dcterms:modified>
</cp:coreProperties>
</file>