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shd w:val="clear" w:color="auto" w:fill="40546A"/>
        <w:tblLook w:val="04A0" w:firstRow="1" w:lastRow="0" w:firstColumn="1" w:lastColumn="0" w:noHBand="0" w:noVBand="1"/>
      </w:tblPr>
      <w:tblGrid>
        <w:gridCol w:w="9062"/>
      </w:tblGrid>
      <w:tr w:rsidR="00881A0D" w:rsidRPr="00881A0D" w:rsidTr="00881A0D">
        <w:tc>
          <w:tcPr>
            <w:tcW w:w="9062" w:type="dxa"/>
            <w:shd w:val="clear" w:color="auto" w:fill="40546A"/>
            <w:vAlign w:val="center"/>
          </w:tcPr>
          <w:p w:rsidR="00881A0D" w:rsidRPr="00881A0D" w:rsidRDefault="00465A74" w:rsidP="00881A0D">
            <w:pPr>
              <w:pStyle w:val="podnadpis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4"/>
              </w:rPr>
              <w:t>Pokyny</w:t>
            </w:r>
            <w:r w:rsidR="00881A0D" w:rsidRPr="00881A0D">
              <w:rPr>
                <w:color w:val="FFFFFF" w:themeColor="background1"/>
                <w:sz w:val="24"/>
              </w:rPr>
              <w:t xml:space="preserve"> Úřadu pro civilní letectví k tvorbě </w:t>
            </w:r>
            <w:r>
              <w:rPr>
                <w:color w:val="FFFFFF" w:themeColor="background1"/>
                <w:sz w:val="24"/>
              </w:rPr>
              <w:t xml:space="preserve">dokumentu </w:t>
            </w:r>
            <w:proofErr w:type="spellStart"/>
            <w:r w:rsidR="00881A0D" w:rsidRPr="00881A0D">
              <w:rPr>
                <w:color w:val="FFFFFF" w:themeColor="background1"/>
                <w:sz w:val="24"/>
              </w:rPr>
              <w:t>ConOps</w:t>
            </w:r>
            <w:proofErr w:type="spellEnd"/>
            <w:r w:rsidR="00881A0D" w:rsidRPr="00881A0D">
              <w:rPr>
                <w:color w:val="FFFFFF" w:themeColor="background1"/>
                <w:sz w:val="24"/>
              </w:rPr>
              <w:t>.</w:t>
            </w:r>
          </w:p>
        </w:tc>
      </w:tr>
    </w:tbl>
    <w:p w:rsidR="00881A0D" w:rsidRDefault="00881A0D" w:rsidP="001B2874">
      <w:pPr>
        <w:pStyle w:val="podnadpis"/>
        <w:contextualSpacing/>
      </w:pPr>
    </w:p>
    <w:p w:rsidR="001B2874" w:rsidRDefault="001B2874" w:rsidP="001B2874">
      <w:pPr>
        <w:pStyle w:val="podnadpis"/>
        <w:contextualSpacing/>
      </w:pPr>
      <w:r w:rsidRPr="00760679">
        <w:t xml:space="preserve">CONOPS: </w:t>
      </w:r>
      <w:r>
        <w:t>POKYNY TÝKAJÍCÍ SE SBĚRU A PREZENTACE SYSTÉMOVÝCH A PROVOZNÍCH INFORMACÍ PRO PROVOZ UAS VE SPECIFICKÉ KATEGORII</w:t>
      </w:r>
      <w:r w:rsidR="00465A74">
        <w:t xml:space="preserve"> PROVOZU</w:t>
      </w:r>
    </w:p>
    <w:p w:rsidR="005D56A4" w:rsidRDefault="005D56A4" w:rsidP="001B2874">
      <w:pPr>
        <w:pStyle w:val="podnadpis"/>
        <w:contextualSpacing/>
        <w:sectPr w:rsidR="005D56A4" w:rsidSect="000968BC">
          <w:headerReference w:type="default" r:id="rId8"/>
          <w:footerReference w:type="default" r:id="rId9"/>
          <w:pgSz w:w="11906" w:h="16838"/>
          <w:pgMar w:top="1417" w:right="1417" w:bottom="1417" w:left="1417" w:header="680" w:footer="397" w:gutter="0"/>
          <w:cols w:space="708"/>
          <w:docGrid w:linePitch="360"/>
        </w:sectPr>
      </w:pPr>
    </w:p>
    <w:p w:rsidR="001B2874" w:rsidRDefault="001B2874" w:rsidP="001B2874">
      <w:pPr>
        <w:pStyle w:val="podnadpis"/>
        <w:contextualSpacing/>
      </w:pPr>
    </w:p>
    <w:tbl>
      <w:tblPr>
        <w:tblStyle w:val="Mkatabulky"/>
        <w:tblW w:w="0" w:type="auto"/>
        <w:shd w:val="clear" w:color="auto" w:fill="44546A" w:themeFill="text2"/>
        <w:tblLook w:val="04A0" w:firstRow="1" w:lastRow="0" w:firstColumn="1" w:lastColumn="0" w:noHBand="0" w:noVBand="1"/>
      </w:tblPr>
      <w:tblGrid>
        <w:gridCol w:w="9062"/>
      </w:tblGrid>
      <w:tr w:rsidR="00537524" w:rsidRPr="00537524" w:rsidTr="00537524">
        <w:tc>
          <w:tcPr>
            <w:tcW w:w="9062" w:type="dxa"/>
            <w:shd w:val="clear" w:color="auto" w:fill="44546A" w:themeFill="text2"/>
          </w:tcPr>
          <w:p w:rsidR="00537524" w:rsidRPr="00537524" w:rsidRDefault="00537524" w:rsidP="00537524">
            <w:pPr>
              <w:pStyle w:val="podnadpis"/>
              <w:rPr>
                <w:color w:val="FFFFFF" w:themeColor="background1"/>
              </w:rPr>
            </w:pPr>
            <w:r w:rsidRPr="00537524">
              <w:rPr>
                <w:color w:val="FFFFFF" w:themeColor="background1"/>
              </w:rPr>
              <w:t>Jedná se o Přílohu A k AMC 1 k Článku 11 doplněnou textem Úřadu pro civilní letectví</w:t>
            </w:r>
            <w:r w:rsidR="00BC1F71">
              <w:rPr>
                <w:color w:val="FFFFFF" w:themeColor="background1"/>
              </w:rPr>
              <w:t xml:space="preserve"> (ÚCL)</w:t>
            </w:r>
            <w:r w:rsidR="00465A74">
              <w:rPr>
                <w:color w:val="FFFFFF" w:themeColor="background1"/>
              </w:rPr>
              <w:t>,</w:t>
            </w:r>
            <w:r w:rsidRPr="00537524">
              <w:rPr>
                <w:color w:val="FFFFFF" w:themeColor="background1"/>
              </w:rPr>
              <w:t xml:space="preserve"> sloužící jako </w:t>
            </w:r>
            <w:r w:rsidR="00465A74">
              <w:rPr>
                <w:color w:val="FFFFFF" w:themeColor="background1"/>
              </w:rPr>
              <w:t>praktický návod</w:t>
            </w:r>
            <w:r w:rsidRPr="00537524">
              <w:rPr>
                <w:color w:val="FFFFFF" w:themeColor="background1"/>
              </w:rPr>
              <w:t xml:space="preserve"> </w:t>
            </w:r>
            <w:r w:rsidR="00465A74">
              <w:rPr>
                <w:color w:val="FFFFFF" w:themeColor="background1"/>
              </w:rPr>
              <w:t xml:space="preserve">k </w:t>
            </w:r>
            <w:r w:rsidRPr="00537524">
              <w:rPr>
                <w:color w:val="FFFFFF" w:themeColor="background1"/>
              </w:rPr>
              <w:t>úspěšné</w:t>
            </w:r>
            <w:r w:rsidR="00465A74">
              <w:rPr>
                <w:color w:val="FFFFFF" w:themeColor="background1"/>
              </w:rPr>
              <w:t>mu</w:t>
            </w:r>
            <w:r w:rsidRPr="00537524">
              <w:rPr>
                <w:color w:val="FFFFFF" w:themeColor="background1"/>
              </w:rPr>
              <w:t xml:space="preserve"> naplnění požadavků spjatých s vytvářením </w:t>
            </w:r>
            <w:r w:rsidR="00465A74">
              <w:rPr>
                <w:color w:val="FFFFFF" w:themeColor="background1"/>
              </w:rPr>
              <w:t xml:space="preserve">dokumentu </w:t>
            </w:r>
            <w:proofErr w:type="spellStart"/>
            <w:r w:rsidRPr="00537524">
              <w:rPr>
                <w:color w:val="FFFFFF" w:themeColor="background1"/>
              </w:rPr>
              <w:t>ConOps</w:t>
            </w:r>
            <w:proofErr w:type="spellEnd"/>
            <w:r w:rsidRPr="00537524">
              <w:rPr>
                <w:color w:val="FFFFFF" w:themeColor="background1"/>
              </w:rPr>
              <w:t>.</w:t>
            </w:r>
          </w:p>
          <w:p w:rsidR="00537524" w:rsidRPr="00537524" w:rsidRDefault="00537524" w:rsidP="00537524">
            <w:pPr>
              <w:pStyle w:val="podnadpis"/>
              <w:rPr>
                <w:color w:val="FFFFFF" w:themeColor="background1"/>
              </w:rPr>
            </w:pPr>
            <w:r w:rsidRPr="00537524">
              <w:rPr>
                <w:color w:val="FFFFFF" w:themeColor="background1"/>
              </w:rPr>
              <w:t xml:space="preserve">Tento dokument je použitelný </w:t>
            </w:r>
            <w:r w:rsidRPr="00465A74">
              <w:rPr>
                <w:color w:val="FF0000"/>
              </w:rPr>
              <w:t xml:space="preserve">pro provozovatele, kteří jsou držiteli Povolení k provozování leteckých prací </w:t>
            </w:r>
            <w:r w:rsidR="00BC53A4" w:rsidRPr="00465A74">
              <w:rPr>
                <w:color w:val="FF0000"/>
              </w:rPr>
              <w:t>v souladu s</w:t>
            </w:r>
            <w:r w:rsidRPr="00465A74">
              <w:rPr>
                <w:color w:val="FF0000"/>
              </w:rPr>
              <w:t xml:space="preserve"> §74 zákona o civilním letectví</w:t>
            </w:r>
            <w:r w:rsidRPr="00537524">
              <w:rPr>
                <w:color w:val="FFFFFF" w:themeColor="background1"/>
              </w:rPr>
              <w:t>.</w:t>
            </w:r>
          </w:p>
          <w:p w:rsidR="00537524" w:rsidRDefault="00537524" w:rsidP="001B2874">
            <w:pPr>
              <w:pStyle w:val="podnadpis"/>
              <w:rPr>
                <w:color w:val="FFFFFF" w:themeColor="background1"/>
              </w:rPr>
            </w:pPr>
            <w:r w:rsidRPr="00537524">
              <w:rPr>
                <w:color w:val="FFFFFF" w:themeColor="background1"/>
              </w:rPr>
              <w:t>Doplňující text Úřadu pro civilní letectví je vyobrazen v modrých rámečcích a uveden slovy „Komentář ÚCL“.</w:t>
            </w:r>
          </w:p>
          <w:p w:rsidR="00881A0D" w:rsidRDefault="00881A0D" w:rsidP="001B2874">
            <w:pPr>
              <w:pStyle w:val="podnadpi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Kapitoly, které nejsou obdařeny komentářem ÚCL je nutno naplnit žadatelem samostatně.</w:t>
            </w:r>
          </w:p>
          <w:p w:rsidR="000968BC" w:rsidRPr="00537524" w:rsidRDefault="00537524" w:rsidP="001B2874">
            <w:pPr>
              <w:pStyle w:val="podnadpis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V případě použití tohoto dokumentu jako výchozího souboru pro další </w:t>
            </w:r>
            <w:r w:rsidR="00BC1F71">
              <w:rPr>
                <w:color w:val="FFFFFF" w:themeColor="background1"/>
              </w:rPr>
              <w:t xml:space="preserve">vlastní </w:t>
            </w:r>
            <w:r>
              <w:rPr>
                <w:color w:val="FFFFFF" w:themeColor="background1"/>
              </w:rPr>
              <w:t xml:space="preserve">editaci za účelem vytvoření </w:t>
            </w:r>
            <w:r w:rsidR="00BC1F71">
              <w:rPr>
                <w:color w:val="FFFFFF" w:themeColor="background1"/>
              </w:rPr>
              <w:t xml:space="preserve">dokumentu </w:t>
            </w:r>
            <w:proofErr w:type="spellStart"/>
            <w:r>
              <w:rPr>
                <w:color w:val="FFFFFF" w:themeColor="background1"/>
              </w:rPr>
              <w:t>ConOps</w:t>
            </w:r>
            <w:proofErr w:type="spellEnd"/>
            <w:r>
              <w:rPr>
                <w:color w:val="FFFFFF" w:themeColor="background1"/>
              </w:rPr>
              <w:t xml:space="preserve"> veškerý doplňující text ÚCL odstraňte.</w:t>
            </w:r>
          </w:p>
        </w:tc>
      </w:tr>
    </w:tbl>
    <w:p w:rsidR="00537524" w:rsidRDefault="00537524" w:rsidP="001B2874">
      <w:pPr>
        <w:pStyle w:val="podnadpis"/>
        <w:contextualSpacing/>
      </w:pPr>
    </w:p>
    <w:p w:rsidR="001B2874" w:rsidRPr="00C3694D" w:rsidRDefault="001B2874" w:rsidP="001B2874">
      <w:pPr>
        <w:pStyle w:val="abc"/>
        <w:rPr>
          <w:b/>
        </w:rPr>
      </w:pPr>
      <w:r w:rsidRPr="00C3694D">
        <w:rPr>
          <w:b/>
        </w:rPr>
        <w:t>A.0</w:t>
      </w:r>
      <w:r>
        <w:rPr>
          <w:b/>
        </w:rPr>
        <w:tab/>
        <w:t>Všeobecné pokyny</w:t>
      </w:r>
    </w:p>
    <w:p w:rsidR="001B2874" w:rsidRPr="00760679" w:rsidRDefault="001B2874" w:rsidP="001B2874">
      <w:pPr>
        <w:pStyle w:val="ustanoven0"/>
        <w:ind w:left="728"/>
      </w:pPr>
      <w:r>
        <w:t>Tento dokument musí být or</w:t>
      </w:r>
      <w:r w:rsidR="00537524">
        <w:t>i</w:t>
      </w:r>
      <w:r>
        <w:t xml:space="preserve">ginálem, který byl zkompletován žadatelem (provozovatelem) a ten mu rozumí. Žadatelé musí převzít odpovědnost za své </w:t>
      </w:r>
      <w:r w:rsidRPr="006F1408">
        <w:t xml:space="preserve">vlastní </w:t>
      </w:r>
      <w:r w:rsidRPr="00E96757">
        <w:t>bezpečnostní skutečnosti</w:t>
      </w:r>
      <w:r w:rsidRPr="006F1408">
        <w:t>,</w:t>
      </w:r>
      <w:r>
        <w:t xml:space="preserve"> ať už materiál vychází z tohoto vzoru nebo něčeho jiného.</w:t>
      </w:r>
      <w:r w:rsidRPr="00760679">
        <w:t xml:space="preserve"> </w:t>
      </w:r>
    </w:p>
    <w:p w:rsidR="001B2874" w:rsidRPr="00C3694D" w:rsidRDefault="001B2874" w:rsidP="001B2874">
      <w:pPr>
        <w:pStyle w:val="abc"/>
        <w:rPr>
          <w:b/>
        </w:rPr>
      </w:pPr>
      <w:r w:rsidRPr="00C3694D">
        <w:rPr>
          <w:b/>
        </w:rPr>
        <w:t>A.0.1</w:t>
      </w:r>
      <w:r>
        <w:rPr>
          <w:b/>
        </w:rPr>
        <w:tab/>
        <w:t>Řízení dokumentů</w:t>
      </w:r>
    </w:p>
    <w:p w:rsidR="001B2874" w:rsidRDefault="001B2874" w:rsidP="001B2874">
      <w:pPr>
        <w:pStyle w:val="ustanoven0"/>
        <w:ind w:left="728"/>
      </w:pPr>
      <w:r>
        <w:t>Na začátku tohoto dokumentu by měl být žadatelem začleněn záznam o změnách, aby mohly být změny zaznamenávány a bylo vidět, jak je dokument řízen</w:t>
      </w:r>
      <w:r w:rsidRPr="00F618E1">
        <w:t>.</w:t>
      </w:r>
    </w:p>
    <w:tbl>
      <w:tblPr>
        <w:tblStyle w:val="Mkatabulky"/>
        <w:tblW w:w="8363" w:type="dxa"/>
        <w:tblInd w:w="81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1701"/>
        <w:gridCol w:w="1559"/>
        <w:gridCol w:w="2835"/>
        <w:gridCol w:w="2268"/>
      </w:tblGrid>
      <w:tr w:rsidR="001B2874" w:rsidRPr="00723848" w:rsidTr="00374B47">
        <w:tc>
          <w:tcPr>
            <w:tcW w:w="1701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 w:rsidRPr="00723848">
              <w:rPr>
                <w:b/>
                <w:sz w:val="18"/>
                <w:szCs w:val="18"/>
              </w:rPr>
              <w:t>Číslo změny/ revize/ vydání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Změnu provedl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</w:t>
            </w:r>
          </w:p>
        </w:tc>
      </w:tr>
      <w:tr w:rsidR="001B2874" w:rsidRPr="00723848" w:rsidTr="00374B47">
        <w:tc>
          <w:tcPr>
            <w:tcW w:w="1701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a, b, c nebo 1, 2, 3 atd.</w:t>
            </w:r>
          </w:p>
        </w:tc>
        <w:tc>
          <w:tcPr>
            <w:tcW w:w="1559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DDMMRRRR</w:t>
            </w:r>
          </w:p>
        </w:tc>
        <w:tc>
          <w:tcPr>
            <w:tcW w:w="2835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Jméno osoby, která změnu provedla</w:t>
            </w:r>
          </w:p>
        </w:tc>
        <w:tc>
          <w:tcPr>
            <w:tcW w:w="2268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osoby, která změnu provedla</w:t>
            </w:r>
          </w:p>
        </w:tc>
      </w:tr>
    </w:tbl>
    <w:p w:rsidR="001B2874" w:rsidRPr="00F618E1" w:rsidRDefault="001B2874" w:rsidP="001B2874">
      <w:pPr>
        <w:pStyle w:val="ustanoven0"/>
        <w:ind w:left="728"/>
      </w:pPr>
      <w:r>
        <w:t>Tento oddíl je kritický pro zajištění náležitého řízení dokumentu</w:t>
      </w:r>
      <w:r w:rsidRPr="00F618E1">
        <w:t xml:space="preserve">. </w:t>
      </w:r>
    </w:p>
    <w:p w:rsidR="001B2874" w:rsidRPr="00F618E1" w:rsidRDefault="001B2874" w:rsidP="001B2874">
      <w:pPr>
        <w:pStyle w:val="ustanoven0"/>
        <w:ind w:left="728"/>
      </w:pPr>
      <w:r>
        <w:t>Jakékoli významné změny</w:t>
      </w:r>
      <w:r w:rsidRPr="00F618E1">
        <w:t xml:space="preserve"> </w:t>
      </w:r>
      <w:proofErr w:type="spellStart"/>
      <w:r w:rsidRPr="00F618E1">
        <w:t>ConOps</w:t>
      </w:r>
      <w:proofErr w:type="spellEnd"/>
      <w:r w:rsidRPr="00F618E1">
        <w:t xml:space="preserve"> </w:t>
      </w:r>
      <w:r>
        <w:t>mohou před prováděním dalšího provozu vyžadovat další posouzení a schválení příslušným úřadem</w:t>
      </w:r>
      <w:r w:rsidRPr="00F618E1">
        <w:t>.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A.0.2</w:t>
      </w:r>
      <w:r>
        <w:rPr>
          <w:b/>
        </w:rPr>
        <w:tab/>
        <w:t>Reference</w:t>
      </w:r>
      <w:r w:rsidRPr="00F618E1">
        <w:rPr>
          <w:b/>
        </w:rPr>
        <w:t xml:space="preserve">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Seznam všech referencí</w:t>
      </w:r>
      <w:r w:rsidRPr="00760679">
        <w:t xml:space="preserve"> (do</w:t>
      </w:r>
      <w:r>
        <w:t>kumenty</w:t>
      </w:r>
      <w:r w:rsidRPr="00760679">
        <w:t xml:space="preserve">, URL, </w:t>
      </w:r>
      <w:r>
        <w:t>příručky</w:t>
      </w:r>
      <w:r w:rsidRPr="00760679">
        <w:t xml:space="preserve">, </w:t>
      </w:r>
      <w:r>
        <w:t>přílohy</w:t>
      </w:r>
      <w:r w:rsidRPr="00760679">
        <w:t xml:space="preserve">) </w:t>
      </w:r>
      <w:r>
        <w:t xml:space="preserve">uvedených v </w:t>
      </w:r>
      <w:proofErr w:type="spellStart"/>
      <w:r w:rsidRPr="00760679">
        <w:t>ConOps</w:t>
      </w:r>
      <w:proofErr w:type="spellEnd"/>
      <w:r w:rsidRPr="00760679">
        <w:t xml:space="preserve">: </w:t>
      </w:r>
    </w:p>
    <w:tbl>
      <w:tblPr>
        <w:tblStyle w:val="Mkatabulky"/>
        <w:tblW w:w="8363" w:type="dxa"/>
        <w:tblInd w:w="817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92"/>
        <w:gridCol w:w="2835"/>
        <w:gridCol w:w="2977"/>
        <w:gridCol w:w="1559"/>
      </w:tblGrid>
      <w:tr w:rsidR="001B2874" w:rsidRPr="00723848" w:rsidTr="00374B47">
        <w:tc>
          <w:tcPr>
            <w:tcW w:w="992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</w:t>
            </w:r>
          </w:p>
        </w:tc>
        <w:tc>
          <w:tcPr>
            <w:tcW w:w="2977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změny/ revize/ vydání</w:t>
            </w:r>
          </w:p>
        </w:tc>
      </w:tr>
      <w:tr w:rsidR="001B2874" w:rsidRPr="00723848" w:rsidTr="00374B47">
        <w:tc>
          <w:tcPr>
            <w:tcW w:w="992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[1]</w:t>
            </w:r>
          </w:p>
        </w:tc>
        <w:tc>
          <w:tcPr>
            <w:tcW w:w="2835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</w:tr>
      <w:tr w:rsidR="001B2874" w:rsidRPr="00723848" w:rsidTr="00374B47">
        <w:tc>
          <w:tcPr>
            <w:tcW w:w="992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[2]</w:t>
            </w:r>
          </w:p>
        </w:tc>
        <w:tc>
          <w:tcPr>
            <w:tcW w:w="2835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B2874" w:rsidRPr="00723848" w:rsidRDefault="001B2874" w:rsidP="00374B47">
            <w:pPr>
              <w:pStyle w:val="ustanoven0"/>
              <w:spacing w:before="40" w:after="40"/>
              <w:ind w:right="23"/>
              <w:jc w:val="center"/>
              <w:rPr>
                <w:sz w:val="18"/>
                <w:szCs w:val="18"/>
              </w:rPr>
            </w:pPr>
          </w:p>
        </w:tc>
      </w:tr>
    </w:tbl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</w:t>
      </w:r>
      <w:r>
        <w:rPr>
          <w:b/>
        </w:rPr>
        <w:tab/>
        <w:t xml:space="preserve">Pokyny týkající se sběru a prezentace provozně relevantních informací </w:t>
      </w:r>
    </w:p>
    <w:p w:rsidR="001B2874" w:rsidRPr="00F618E1" w:rsidRDefault="001B2874" w:rsidP="001B2874">
      <w:pPr>
        <w:pStyle w:val="ustanoven0"/>
        <w:ind w:left="728"/>
      </w:pPr>
      <w:r>
        <w:t>Vzor níže uvádí n</w:t>
      </w:r>
      <w:r w:rsidR="00537524">
        <w:t>a</w:t>
      </w:r>
      <w:r>
        <w:t xml:space="preserve">dpisy oddílů spolu s popisem předmětných oblastí, které by měly být při tvorbě </w:t>
      </w:r>
      <w:proofErr w:type="spellStart"/>
      <w:r>
        <w:t>ConOps</w:t>
      </w:r>
      <w:proofErr w:type="spellEnd"/>
      <w:r>
        <w:t xml:space="preserve"> řešeny, za účelem prokázání toho, že provoz UAS lze provést bezpečně</w:t>
      </w:r>
      <w:r w:rsidRPr="00F618E1">
        <w:t xml:space="preserve">. </w:t>
      </w:r>
      <w:r>
        <w:t xml:space="preserve">Uvedené vzorové rozložení není normativní, ale popsané předmětné oblasti by měly být součástí dokumentace </w:t>
      </w:r>
      <w:proofErr w:type="spellStart"/>
      <w:r>
        <w:t>ConOps</w:t>
      </w:r>
      <w:proofErr w:type="spellEnd"/>
      <w:r>
        <w:t>, jak se požaduje pro konkrétní provoz, aby poskytovaly minimální požadované informace a důkazy pro provedení SORA</w:t>
      </w:r>
      <w:r w:rsidRPr="00F618E1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A.1.1</w:t>
      </w:r>
      <w:r>
        <w:rPr>
          <w:b/>
        </w:rPr>
        <w:tab/>
        <w:t>Vyhrazeno</w:t>
      </w:r>
      <w:r w:rsidRPr="00F618E1">
        <w:rPr>
          <w:b/>
        </w:rPr>
        <w:t xml:space="preserve">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</w:t>
      </w:r>
      <w:r>
        <w:rPr>
          <w:b/>
        </w:rPr>
        <w:tab/>
        <w:t>Přehled organizace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Tento oddíl popisuje, jak je organizace definována, s cílem podpořit bezpečný provoz</w:t>
      </w:r>
      <w:r w:rsidRPr="00760679">
        <w:t xml:space="preserve">. </w:t>
      </w:r>
      <w:r>
        <w:t>To by mělo zahrnovat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strukturu organizace a jejího řízení</w:t>
      </w:r>
      <w:r w:rsidRPr="00760679">
        <w:t>, a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odpovědnosti a povinnosti provozovatele UAS</w:t>
      </w:r>
      <w:r w:rsidRPr="00760679">
        <w:t xml:space="preserve">. </w:t>
      </w:r>
    </w:p>
    <w:tbl>
      <w:tblPr>
        <w:tblStyle w:val="Mkatabulky"/>
        <w:tblW w:w="0" w:type="auto"/>
        <w:tblInd w:w="13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925"/>
      </w:tblGrid>
      <w:tr w:rsidR="00537524" w:rsidRPr="00537524" w:rsidTr="00537524">
        <w:tc>
          <w:tcPr>
            <w:tcW w:w="8925" w:type="dxa"/>
            <w:shd w:val="clear" w:color="auto" w:fill="44546A" w:themeFill="text2"/>
          </w:tcPr>
          <w:p w:rsidR="005C6CCF" w:rsidRPr="00537524" w:rsidRDefault="005C6CCF" w:rsidP="00BC1F71">
            <w:pPr>
              <w:pStyle w:val="abc"/>
              <w:ind w:left="0" w:firstLine="0"/>
              <w:rPr>
                <w:b/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.1.2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BC1F71">
              <w:rPr>
                <w:b/>
                <w:color w:val="FFFFFF" w:themeColor="background1"/>
              </w:rPr>
              <w:t>s využitím textu</w:t>
            </w:r>
            <w:r w:rsidRPr="00537524">
              <w:rPr>
                <w:b/>
                <w:color w:val="FFFFFF" w:themeColor="background1"/>
              </w:rPr>
              <w:t xml:space="preserve"> Kapitoly 1 Části A schválené provozní příručky.</w:t>
            </w:r>
          </w:p>
        </w:tc>
      </w:tr>
    </w:tbl>
    <w:p w:rsidR="005C6CCF" w:rsidRDefault="005C6CCF" w:rsidP="001B2874">
      <w:pPr>
        <w:pStyle w:val="abc"/>
        <w:rPr>
          <w:b/>
        </w:rPr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A.1.2.1</w:t>
      </w:r>
      <w:r>
        <w:rPr>
          <w:b/>
        </w:rPr>
        <w:tab/>
        <w:t>Bezpečnost</w:t>
      </w:r>
      <w:r w:rsidRPr="00F618E1">
        <w:rPr>
          <w:b/>
        </w:rPr>
        <w:t xml:space="preserve"> </w:t>
      </w:r>
    </w:p>
    <w:p w:rsidR="001B2874" w:rsidRPr="00760679" w:rsidRDefault="001B2874" w:rsidP="001B2874">
      <w:pPr>
        <w:pStyle w:val="123"/>
      </w:pPr>
      <w:r>
        <w:t>(a)</w:t>
      </w:r>
      <w:r>
        <w:tab/>
        <w:t>„Specifická“ kategorie pokrývá provoz, kde jsou provozní rizika vyšší, a proto je řízení bezpečnosti obzvláště důležité</w:t>
      </w:r>
      <w:r w:rsidRPr="00760679">
        <w:t xml:space="preserve">. </w:t>
      </w:r>
      <w:r>
        <w:t>Žadatel by měl popsat, jak je bezpečnost začleněna do organizace, a je-li to použitelné, systém řízení bezpečnosti, který je zaveden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Uvedeny by měly být jakékoli další informace vztahující se k bezpečnosti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A.1.2.2</w:t>
      </w:r>
      <w:r>
        <w:rPr>
          <w:b/>
        </w:rPr>
        <w:tab/>
        <w:t>Návrh a výroba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Pokud je organizace odpovědná za návrh a/nebo výrobu UAS, měl by tento oddíl popisovat organizaci projekce a/nebo výroby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 xml:space="preserve">Měl by uvádět informace o výrobci UAS, které se mají použít, pokud není UAS vyrobeno provozovatelem, tj. je vyrobeno </w:t>
      </w:r>
      <w:r w:rsidRPr="00E93F5B">
        <w:t>výrobcem</w:t>
      </w:r>
      <w:r>
        <w:t xml:space="preserve"> představujícím třetí stranu</w:t>
      </w:r>
      <w:r w:rsidRPr="00760679">
        <w:t xml:space="preserve">. </w:t>
      </w:r>
    </w:p>
    <w:p w:rsidR="001B2874" w:rsidRDefault="001B2874" w:rsidP="001B2874">
      <w:pPr>
        <w:pStyle w:val="123"/>
      </w:pPr>
      <w:r w:rsidRPr="00760679">
        <w:t>(c)</w:t>
      </w:r>
      <w:r>
        <w:tab/>
        <w:t>Je-li to požadováno, informace o výrobní organizaci třetí strany by měla být uvedena jako důkaz</w:t>
      </w:r>
      <w:r w:rsidRPr="00760679">
        <w:t xml:space="preserve">.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5C6CCF" w:rsidTr="00537524">
        <w:tc>
          <w:tcPr>
            <w:tcW w:w="8925" w:type="dxa"/>
            <w:shd w:val="clear" w:color="auto" w:fill="44546A" w:themeFill="text2"/>
          </w:tcPr>
          <w:p w:rsidR="005C6CCF" w:rsidRPr="00537524" w:rsidRDefault="005C6CCF" w:rsidP="00BC1F71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>.</w:t>
            </w:r>
            <w:r w:rsidR="00881A0D">
              <w:rPr>
                <w:b/>
                <w:caps/>
                <w:color w:val="FFFFFF" w:themeColor="background1"/>
              </w:rPr>
              <w:t>1</w:t>
            </w:r>
            <w:r w:rsidRPr="00537524">
              <w:rPr>
                <w:b/>
                <w:caps/>
                <w:color w:val="FFFFFF" w:themeColor="background1"/>
              </w:rPr>
              <w:t xml:space="preserve">.2.2 </w:t>
            </w:r>
            <w:r w:rsidRPr="00537524">
              <w:rPr>
                <w:b/>
                <w:color w:val="FFFFFF" w:themeColor="background1"/>
              </w:rPr>
              <w:t>je aplikovatelný na provozovatele s UAS vlastní</w:t>
            </w:r>
            <w:r w:rsidR="00BC1F71">
              <w:rPr>
                <w:b/>
                <w:color w:val="FFFFFF" w:themeColor="background1"/>
              </w:rPr>
              <w:t xml:space="preserve">ho návrhu / vlastní </w:t>
            </w:r>
            <w:r w:rsidRPr="00537524">
              <w:rPr>
                <w:b/>
                <w:color w:val="FFFFFF" w:themeColor="background1"/>
              </w:rPr>
              <w:t>konstrukce</w:t>
            </w:r>
            <w:r w:rsidR="00BC1F71">
              <w:rPr>
                <w:b/>
                <w:color w:val="FFFFFF" w:themeColor="background1"/>
              </w:rPr>
              <w:t xml:space="preserve"> / vlastní výroby</w:t>
            </w:r>
            <w:r w:rsidRPr="00537524">
              <w:rPr>
                <w:b/>
                <w:color w:val="FFFFFF" w:themeColor="background1"/>
              </w:rPr>
              <w:t>.</w:t>
            </w:r>
          </w:p>
        </w:tc>
      </w:tr>
    </w:tbl>
    <w:p w:rsidR="005C6CCF" w:rsidRPr="00760679" w:rsidRDefault="005C6CCF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A.1.2.3</w:t>
      </w:r>
      <w:r>
        <w:rPr>
          <w:b/>
        </w:rPr>
        <w:tab/>
        <w:t>Výcvik personálu zapojeného do provozu</w:t>
      </w:r>
    </w:p>
    <w:p w:rsidR="001B2874" w:rsidRDefault="001B2874" w:rsidP="001B2874">
      <w:pPr>
        <w:pStyle w:val="ustanoven0"/>
        <w:ind w:left="728"/>
      </w:pPr>
      <w:r>
        <w:t xml:space="preserve">Tento oddíl by měl popisovat organizaci výcviku nebo subjekt, který kvalifikuje veškerý personál zapojený do provozu ve vztahu ke </w:t>
      </w:r>
      <w:proofErr w:type="spellStart"/>
      <w:r>
        <w:t>ConOps</w:t>
      </w:r>
      <w:proofErr w:type="spellEnd"/>
      <w:r w:rsidRPr="00060FDA">
        <w:t xml:space="preserve">.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5C6CCF" w:rsidTr="00537524">
        <w:tc>
          <w:tcPr>
            <w:tcW w:w="8925" w:type="dxa"/>
            <w:shd w:val="clear" w:color="auto" w:fill="44546A" w:themeFill="text2"/>
          </w:tcPr>
          <w:p w:rsidR="005C6CCF" w:rsidRPr="00537524" w:rsidRDefault="005C6CCF" w:rsidP="00DA4AF1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.1.2.3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A4AF1">
              <w:rPr>
                <w:b/>
                <w:color w:val="FFFFFF" w:themeColor="background1"/>
              </w:rPr>
              <w:t>s využitím textu</w:t>
            </w:r>
            <w:r w:rsidRPr="00537524">
              <w:rPr>
                <w:b/>
                <w:color w:val="FFFFFF" w:themeColor="background1"/>
              </w:rPr>
              <w:t xml:space="preserve"> Části D schválené provozní příručky.</w:t>
            </w:r>
          </w:p>
        </w:tc>
      </w:tr>
    </w:tbl>
    <w:p w:rsidR="005C6CCF" w:rsidRPr="00060FDA" w:rsidRDefault="005C6CCF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rFonts w:eastAsiaTheme="minorHAnsi"/>
          <w:b/>
        </w:rPr>
      </w:pPr>
      <w:r w:rsidRPr="00F618E1">
        <w:rPr>
          <w:rFonts w:eastAsiaTheme="minorHAnsi"/>
          <w:b/>
        </w:rPr>
        <w:t>A.1.2.4</w:t>
      </w:r>
      <w:r>
        <w:rPr>
          <w:rFonts w:eastAsiaTheme="minorHAnsi"/>
          <w:b/>
        </w:rPr>
        <w:tab/>
        <w:t>Údržba</w:t>
      </w:r>
    </w:p>
    <w:p w:rsidR="001B2874" w:rsidRPr="00060FDA" w:rsidRDefault="001B2874" w:rsidP="001B2874">
      <w:pPr>
        <w:pStyle w:val="ustanoven0"/>
        <w:ind w:left="728"/>
      </w:pPr>
      <w:r>
        <w:t>Tento oddíl by měl popisovat</w:t>
      </w:r>
      <w:r w:rsidRPr="00060FDA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všeobecnou filosofii údržby UAS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postupy údržby UAS;</w:t>
      </w:r>
      <w:r w:rsidRPr="00760679">
        <w:t xml:space="preserve"> a</w:t>
      </w:r>
    </w:p>
    <w:p w:rsidR="001B2874" w:rsidRDefault="001B2874" w:rsidP="001B2874">
      <w:pPr>
        <w:pStyle w:val="123"/>
      </w:pPr>
      <w:r w:rsidRPr="00760679">
        <w:lastRenderedPageBreak/>
        <w:t>(c)</w:t>
      </w:r>
      <w:r>
        <w:tab/>
        <w:t>organizaci údržby, je-li požadováno</w:t>
      </w:r>
      <w:r w:rsidRPr="00760679">
        <w:t xml:space="preserve">. 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5C6CCF" w:rsidTr="00537524">
        <w:tc>
          <w:tcPr>
            <w:tcW w:w="8925" w:type="dxa"/>
            <w:shd w:val="clear" w:color="auto" w:fill="44546A" w:themeFill="text2"/>
          </w:tcPr>
          <w:p w:rsidR="005C6CCF" w:rsidRPr="00537524" w:rsidRDefault="005C6CCF" w:rsidP="00DA4AF1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.1.2.4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A4AF1">
              <w:rPr>
                <w:b/>
                <w:color w:val="FFFFFF" w:themeColor="background1"/>
              </w:rPr>
              <w:t>s využitím textu</w:t>
            </w:r>
            <w:r w:rsidRPr="00537524">
              <w:rPr>
                <w:b/>
                <w:color w:val="FFFFFF" w:themeColor="background1"/>
              </w:rPr>
              <w:t xml:space="preserve"> Části E schválené provozní příručky.</w:t>
            </w:r>
          </w:p>
        </w:tc>
      </w:tr>
    </w:tbl>
    <w:p w:rsidR="005C6CCF" w:rsidRDefault="005C6CCF" w:rsidP="001B2874">
      <w:pPr>
        <w:pStyle w:val="123"/>
      </w:pPr>
    </w:p>
    <w:p w:rsidR="005C6CCF" w:rsidRPr="00760679" w:rsidRDefault="005C6CCF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A.1.2.5</w:t>
      </w:r>
      <w:r>
        <w:rPr>
          <w:b/>
        </w:rPr>
        <w:tab/>
        <w:t>Posádka</w:t>
      </w:r>
      <w:r w:rsidRPr="00F618E1">
        <w:rPr>
          <w:b/>
        </w:rPr>
        <w:t xml:space="preserve"> </w:t>
      </w:r>
    </w:p>
    <w:p w:rsidR="001B2874" w:rsidRPr="00060FDA" w:rsidRDefault="001B2874" w:rsidP="001B2874">
      <w:pPr>
        <w:pStyle w:val="ustanoven0"/>
        <w:ind w:left="728"/>
      </w:pPr>
      <w:r>
        <w:t>Tento oddíl by měl popisovat</w:t>
      </w:r>
      <w:r w:rsidRPr="00060FDA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odpovědnosti a povinnosti personálu, včetně všech pozic a zapojených osob, u funkcí jako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dálkově řídící pilot</w:t>
      </w:r>
      <w:r w:rsidRPr="00760679">
        <w:t xml:space="preserve"> (</w:t>
      </w:r>
      <w:r>
        <w:t>včetně složení letového týmu podle povahy provozu, jeho složitosti, typu UAS, atd.</w:t>
      </w:r>
      <w:r w:rsidRPr="00760679">
        <w:t xml:space="preserve">); a </w:t>
      </w:r>
    </w:p>
    <w:p w:rsidR="00666A8E" w:rsidRDefault="001B2874" w:rsidP="001B2874">
      <w:pPr>
        <w:pStyle w:val="iii"/>
      </w:pPr>
      <w:r w:rsidRPr="00760679">
        <w:t>(2)</w:t>
      </w:r>
      <w:r>
        <w:tab/>
        <w:t>podpůrný personál</w:t>
      </w:r>
      <w:r w:rsidRPr="00760679">
        <w:t xml:space="preserve"> (</w:t>
      </w:r>
      <w:r>
        <w:t>např</w:t>
      </w:r>
      <w:r w:rsidRPr="00760679">
        <w:t xml:space="preserve">. </w:t>
      </w:r>
      <w:r>
        <w:t>vizuální pozorovatelé</w:t>
      </w:r>
      <w:r w:rsidRPr="00760679">
        <w:t xml:space="preserve"> (VO), </w:t>
      </w:r>
      <w:r>
        <w:t>posádka vypouštění a posádka návratu</w:t>
      </w:r>
      <w:r w:rsidRPr="00760679">
        <w:t>);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6A8E" w:rsidTr="00537524">
        <w:tc>
          <w:tcPr>
            <w:tcW w:w="9062" w:type="dxa"/>
            <w:shd w:val="clear" w:color="auto" w:fill="44546A" w:themeFill="text2"/>
          </w:tcPr>
          <w:p w:rsidR="00666A8E" w:rsidRPr="00537524" w:rsidRDefault="00666A8E" w:rsidP="00DA4AF1">
            <w:pPr>
              <w:pStyle w:val="iii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>.1.2.5 (</w:t>
            </w:r>
            <w:r w:rsidRPr="00537524">
              <w:rPr>
                <w:b/>
                <w:color w:val="FFFFFF" w:themeColor="background1"/>
              </w:rPr>
              <w:t>a</w:t>
            </w:r>
            <w:r w:rsidRPr="00537524">
              <w:rPr>
                <w:b/>
                <w:caps/>
                <w:color w:val="FFFFFF" w:themeColor="background1"/>
              </w:rPr>
              <w:t xml:space="preserve">) 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A4AF1">
              <w:rPr>
                <w:b/>
                <w:color w:val="FFFFFF" w:themeColor="background1"/>
              </w:rPr>
              <w:t>s využitím textu</w:t>
            </w:r>
            <w:r w:rsidRPr="00537524">
              <w:rPr>
                <w:b/>
                <w:color w:val="FFFFFF" w:themeColor="background1"/>
              </w:rPr>
              <w:t xml:space="preserve"> Kapitoly 1 a Kapitoly 5.1.1 Části</w:t>
            </w:r>
            <w:r w:rsidR="00DA4AF1">
              <w:rPr>
                <w:b/>
                <w:color w:val="FFFFFF" w:themeColor="background1"/>
              </w:rPr>
              <w:t> </w:t>
            </w:r>
            <w:r w:rsidRPr="00537524">
              <w:rPr>
                <w:b/>
                <w:color w:val="FFFFFF" w:themeColor="background1"/>
              </w:rPr>
              <w:t>A schválené provozní příručky.</w:t>
            </w:r>
          </w:p>
        </w:tc>
      </w:tr>
    </w:tbl>
    <w:p w:rsidR="001B2874" w:rsidRPr="00760679" w:rsidRDefault="001B2874" w:rsidP="00666A8E">
      <w:pPr>
        <w:pStyle w:val="iii"/>
        <w:ind w:left="0" w:firstLine="0"/>
      </w:pPr>
      <w:r w:rsidRPr="00760679">
        <w:t xml:space="preserve"> </w:t>
      </w:r>
    </w:p>
    <w:p w:rsidR="001B2874" w:rsidRDefault="001B2874" w:rsidP="001B2874">
      <w:pPr>
        <w:pStyle w:val="123"/>
      </w:pPr>
      <w:r w:rsidRPr="00760679">
        <w:t>(b)</w:t>
      </w:r>
      <w:r>
        <w:tab/>
        <w:t>postup týkající se spolupráce ve vícečlenné posádce, pokud je do letového provozu přímo zapojena</w:t>
      </w:r>
      <w:r w:rsidRPr="00760679">
        <w:t xml:space="preserve"> </w:t>
      </w:r>
      <w:r>
        <w:t>více než jedna osoba</w:t>
      </w:r>
      <w:r w:rsidRPr="00760679">
        <w:t xml:space="preserve">;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A8E" w:rsidTr="00537524">
        <w:tc>
          <w:tcPr>
            <w:tcW w:w="9067" w:type="dxa"/>
            <w:shd w:val="clear" w:color="auto" w:fill="44546A" w:themeFill="text2"/>
          </w:tcPr>
          <w:p w:rsidR="00666A8E" w:rsidRPr="00537524" w:rsidRDefault="00666A8E" w:rsidP="00DA4AF1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postup v souladu s bodem A</w:t>
            </w:r>
            <w:r w:rsidRPr="00537524">
              <w:rPr>
                <w:b/>
                <w:caps/>
                <w:color w:val="FFFFFF" w:themeColor="background1"/>
              </w:rPr>
              <w:t>.1.2.5 (</w:t>
            </w:r>
            <w:r w:rsidRPr="00537524">
              <w:rPr>
                <w:b/>
                <w:color w:val="FFFFFF" w:themeColor="background1"/>
              </w:rPr>
              <w:t>b</w:t>
            </w:r>
            <w:r w:rsidRPr="00537524">
              <w:rPr>
                <w:b/>
                <w:caps/>
                <w:color w:val="FFFFFF" w:themeColor="background1"/>
              </w:rPr>
              <w:t xml:space="preserve">)  </w:t>
            </w:r>
            <w:r w:rsidRPr="00537524">
              <w:rPr>
                <w:b/>
                <w:color w:val="FFFFFF" w:themeColor="background1"/>
              </w:rPr>
              <w:t xml:space="preserve">je nutné </w:t>
            </w:r>
            <w:r w:rsidR="00DA4AF1">
              <w:rPr>
                <w:b/>
                <w:color w:val="FFFFFF" w:themeColor="background1"/>
              </w:rPr>
              <w:t xml:space="preserve">nově </w:t>
            </w:r>
            <w:r w:rsidRPr="00537524">
              <w:rPr>
                <w:b/>
                <w:color w:val="FFFFFF" w:themeColor="background1"/>
              </w:rPr>
              <w:t>vytvořit</w:t>
            </w:r>
            <w:r w:rsidR="00DA4AF1">
              <w:rPr>
                <w:b/>
                <w:color w:val="FFFFFF" w:themeColor="background1"/>
              </w:rPr>
              <w:t>, je-li předpokládán</w:t>
            </w:r>
            <w:r w:rsidRPr="00537524">
              <w:rPr>
                <w:b/>
                <w:color w:val="FFFFFF" w:themeColor="background1"/>
              </w:rPr>
              <w:t>.</w:t>
            </w:r>
          </w:p>
        </w:tc>
      </w:tr>
    </w:tbl>
    <w:p w:rsidR="00666A8E" w:rsidRPr="00760679" w:rsidRDefault="00666A8E" w:rsidP="001B2874">
      <w:pPr>
        <w:pStyle w:val="123"/>
      </w:pPr>
    </w:p>
    <w:p w:rsidR="001B2874" w:rsidRDefault="001B2874" w:rsidP="001B2874">
      <w:pPr>
        <w:pStyle w:val="123"/>
      </w:pPr>
      <w:r w:rsidRPr="00760679">
        <w:t>(c)</w:t>
      </w:r>
      <w:r>
        <w:tab/>
        <w:t>provoz různých typů UAS, včetně podrobností týkajících se jakýchkoli omezení daných typů UAS, které smí dálkově řídící pilot pilotovat, je-li to vhodné</w:t>
      </w:r>
      <w:r w:rsidRPr="00760679">
        <w:t>; 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A8E" w:rsidTr="00537524">
        <w:tc>
          <w:tcPr>
            <w:tcW w:w="9067" w:type="dxa"/>
            <w:shd w:val="clear" w:color="auto" w:fill="44546A" w:themeFill="text2"/>
          </w:tcPr>
          <w:p w:rsidR="00666A8E" w:rsidRPr="00537524" w:rsidRDefault="00666A8E" w:rsidP="00DA4AF1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>.1.2.5 (</w:t>
            </w:r>
            <w:r w:rsidRPr="00537524">
              <w:rPr>
                <w:b/>
                <w:color w:val="FFFFFF" w:themeColor="background1"/>
              </w:rPr>
              <w:t>c</w:t>
            </w:r>
            <w:r w:rsidRPr="00537524">
              <w:rPr>
                <w:b/>
                <w:caps/>
                <w:color w:val="FFFFFF" w:themeColor="background1"/>
              </w:rPr>
              <w:t xml:space="preserve">) 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A4AF1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5.1.1 Části A schválené provozní příručky.</w:t>
            </w:r>
          </w:p>
        </w:tc>
      </w:tr>
    </w:tbl>
    <w:p w:rsidR="00BC53A4" w:rsidRDefault="00BC53A4" w:rsidP="001B2874">
      <w:pPr>
        <w:pStyle w:val="123"/>
      </w:pPr>
    </w:p>
    <w:p w:rsidR="001B2874" w:rsidRDefault="001B2874" w:rsidP="001B2874">
      <w:pPr>
        <w:pStyle w:val="123"/>
      </w:pPr>
      <w:r w:rsidRPr="00760679">
        <w:t>(d)</w:t>
      </w:r>
      <w:r>
        <w:tab/>
        <w:t xml:space="preserve">podrobnosti týkající se politiky provozovatele ohledně zdravotních požadavků na posádku, včetně jakýchkoli postupů, pokynů nebo odkazů k zajištění toho, že je letový tým </w:t>
      </w:r>
      <w:r w:rsidRPr="008E4FFB">
        <w:t xml:space="preserve">přiměřeně </w:t>
      </w:r>
      <w:r w:rsidRPr="00E96757">
        <w:t>zdravotně způsobilý, zdatný a schopen</w:t>
      </w:r>
      <w:r w:rsidRPr="008E4FFB">
        <w:t xml:space="preserve"> provés</w:t>
      </w:r>
      <w:r>
        <w:t>t plánovaný provoz</w:t>
      </w:r>
      <w:r w:rsidRPr="00760679">
        <w:t xml:space="preserve">.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A8E" w:rsidTr="00BC53A4">
        <w:tc>
          <w:tcPr>
            <w:tcW w:w="9067" w:type="dxa"/>
            <w:shd w:val="clear" w:color="auto" w:fill="44546A" w:themeFill="text2"/>
          </w:tcPr>
          <w:p w:rsidR="00666A8E" w:rsidRPr="00BC53A4" w:rsidRDefault="00666A8E" w:rsidP="00734568">
            <w:pPr>
              <w:pStyle w:val="123"/>
              <w:ind w:left="0" w:firstLine="0"/>
              <w:rPr>
                <w:color w:val="FFFFFF" w:themeColor="background1"/>
              </w:rPr>
            </w:pPr>
            <w:r w:rsidRPr="00BC53A4">
              <w:rPr>
                <w:b/>
                <w:color w:val="FFFFFF" w:themeColor="background1"/>
              </w:rPr>
              <w:t>Komentář ÚCL: A</w:t>
            </w:r>
            <w:r w:rsidRPr="00BC53A4">
              <w:rPr>
                <w:b/>
                <w:caps/>
                <w:color w:val="FFFFFF" w:themeColor="background1"/>
              </w:rPr>
              <w:t>.1.2.5 (</w:t>
            </w:r>
            <w:r w:rsidRPr="00BC53A4">
              <w:rPr>
                <w:b/>
                <w:color w:val="FFFFFF" w:themeColor="background1"/>
              </w:rPr>
              <w:t>d</w:t>
            </w:r>
            <w:r w:rsidRPr="00BC53A4">
              <w:rPr>
                <w:b/>
                <w:caps/>
                <w:color w:val="FFFFFF" w:themeColor="background1"/>
              </w:rPr>
              <w:t xml:space="preserve">)  </w:t>
            </w:r>
            <w:r w:rsidRPr="00BC53A4">
              <w:rPr>
                <w:b/>
                <w:color w:val="FFFFFF" w:themeColor="background1"/>
              </w:rPr>
              <w:t xml:space="preserve">je možné naplnit </w:t>
            </w:r>
            <w:r w:rsidR="00734568">
              <w:rPr>
                <w:b/>
                <w:color w:val="FFFFFF" w:themeColor="background1"/>
              </w:rPr>
              <w:t>s využitím textů</w:t>
            </w:r>
            <w:r w:rsidRPr="00BC53A4">
              <w:rPr>
                <w:b/>
                <w:color w:val="FFFFFF" w:themeColor="background1"/>
              </w:rPr>
              <w:t xml:space="preserve"> Kapitoly 5.2 Části A schválené provozní příručky.</w:t>
            </w:r>
          </w:p>
        </w:tc>
      </w:tr>
    </w:tbl>
    <w:p w:rsidR="00666A8E" w:rsidRPr="00760679" w:rsidRDefault="00666A8E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>
        <w:rPr>
          <w:b/>
        </w:rPr>
        <w:t>A.1.2.6</w:t>
      </w:r>
      <w:r>
        <w:rPr>
          <w:b/>
        </w:rPr>
        <w:tab/>
        <w:t>Řízení konfigurace UAS</w:t>
      </w:r>
    </w:p>
    <w:p w:rsidR="001B2874" w:rsidRDefault="001B2874" w:rsidP="001B2874">
      <w:pPr>
        <w:pStyle w:val="ustanoven0"/>
        <w:ind w:left="728"/>
      </w:pPr>
      <w:r>
        <w:t>Tento oddíl by měl popisovat, jak provozovatel řídí změny konfigurace UAS</w:t>
      </w:r>
      <w:r w:rsidRPr="001B4BEB">
        <w:t xml:space="preserve">.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A8E" w:rsidTr="00537524">
        <w:tc>
          <w:tcPr>
            <w:tcW w:w="9067" w:type="dxa"/>
            <w:shd w:val="clear" w:color="auto" w:fill="44546A" w:themeFill="text2"/>
          </w:tcPr>
          <w:p w:rsidR="00666A8E" w:rsidRPr="00537524" w:rsidRDefault="00666A8E" w:rsidP="00734568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.1.2.6 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734568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5.1.1 Části A schválené provozní příručky.</w:t>
            </w:r>
          </w:p>
        </w:tc>
      </w:tr>
    </w:tbl>
    <w:p w:rsidR="00666A8E" w:rsidRPr="001B4BEB" w:rsidRDefault="00666A8E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A.1.2.7</w:t>
      </w:r>
      <w:r>
        <w:rPr>
          <w:b/>
        </w:rPr>
        <w:tab/>
        <w:t>Další pozice a další informace</w:t>
      </w:r>
    </w:p>
    <w:p w:rsidR="001B2874" w:rsidRPr="001B4BEB" w:rsidRDefault="001B2874" w:rsidP="001B2874">
      <w:pPr>
        <w:pStyle w:val="ustanoven0"/>
        <w:ind w:left="728"/>
      </w:pPr>
      <w:r>
        <w:lastRenderedPageBreak/>
        <w:t>Uvedeny by měly být jakékoli další pozice stanovené v organizaci, nebo jakékoli další relevantní informace</w:t>
      </w:r>
      <w:r w:rsidRPr="001B4BEB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</w:t>
      </w:r>
      <w:r>
        <w:rPr>
          <w:b/>
        </w:rPr>
        <w:tab/>
        <w:t>Provoz</w:t>
      </w:r>
      <w:r w:rsidRPr="00F618E1">
        <w:rPr>
          <w:b/>
        </w:rPr>
        <w:t xml:space="preserve">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A.1.3.1</w:t>
      </w:r>
      <w:r>
        <w:rPr>
          <w:b/>
        </w:rPr>
        <w:tab/>
        <w:t>Druh provozu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 xml:space="preserve">Podrobný popis </w:t>
      </w:r>
      <w:proofErr w:type="spellStart"/>
      <w:r w:rsidRPr="00760679">
        <w:t>ConOps</w:t>
      </w:r>
      <w:proofErr w:type="spellEnd"/>
      <w:r w:rsidRPr="00760679">
        <w:t xml:space="preserve">: </w:t>
      </w:r>
      <w:r>
        <w:t>žadatel by měl popsat, jaké druhy provozu plánuje provozovatel UAS provádět. Podrobný popis by měl obsahovat veškeré informace potřebné k detailnímu pochopení toho jak, kde a za jakých omezení nebo podmínek bude provoz prováděn. Je potřeba, aby byl jasně definován provozní prostor, včetně rezerv</w:t>
      </w:r>
      <w:r w:rsidRPr="00E56BB9">
        <w:t xml:space="preserve"> pro pokrytí</w:t>
      </w:r>
      <w:r>
        <w:t xml:space="preserve"> rizik na zemi a ve vzduch</w:t>
      </w:r>
      <w:r w:rsidR="00734568">
        <w:t>u</w:t>
      </w:r>
      <w:r>
        <w:t>. V tomto oddíle by měly být uvedeny související mapy/diagramy a jakékoli jiné informace napomáhající vizualizaci a pochopení zamýšleného provozu</w:t>
      </w:r>
      <w:r w:rsidRPr="00760679">
        <w:t xml:space="preserve">. </w:t>
      </w:r>
    </w:p>
    <w:p w:rsidR="001B2874" w:rsidRDefault="001B2874" w:rsidP="001B2874">
      <w:pPr>
        <w:pStyle w:val="123"/>
      </w:pPr>
      <w:r w:rsidRPr="00760679">
        <w:t>(b)</w:t>
      </w:r>
      <w:r>
        <w:tab/>
        <w:t>Žadatel by měl uvést konkrétní detaily týkající se druhu provozu (např.</w:t>
      </w:r>
      <w:r w:rsidRPr="00760679">
        <w:t xml:space="preserve"> VLOS, BVLOS), </w:t>
      </w:r>
      <w:r>
        <w:t>hustoty zalidnění oblasti, která se má přelétávat (např. daleko od lidí, řídce zalidněná, shromáždění osob</w:t>
      </w:r>
      <w:r w:rsidRPr="00760679">
        <w:t>)</w:t>
      </w:r>
      <w:r>
        <w:t>,</w:t>
      </w:r>
      <w:r w:rsidRPr="00760679">
        <w:t xml:space="preserve"> a typ</w:t>
      </w:r>
      <w:r>
        <w:t>u vzdušného prostoru, který má být</w:t>
      </w:r>
      <w:r w:rsidRPr="00760679">
        <w:t xml:space="preserve"> </w:t>
      </w:r>
      <w:r>
        <w:t xml:space="preserve">využit </w:t>
      </w:r>
      <w:r w:rsidRPr="00760679">
        <w:t>(</w:t>
      </w:r>
      <w:r>
        <w:t>např</w:t>
      </w:r>
      <w:r w:rsidRPr="00760679">
        <w:t xml:space="preserve">. </w:t>
      </w:r>
      <w:r>
        <w:t>vyhrazený prostor</w:t>
      </w:r>
      <w:r w:rsidRPr="00760679">
        <w:t xml:space="preserve">, </w:t>
      </w:r>
      <w:r>
        <w:t>plně integrovaný</w:t>
      </w:r>
      <w:r w:rsidRPr="00760679">
        <w:t xml:space="preserve">).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66A8E" w:rsidTr="00537524">
        <w:tc>
          <w:tcPr>
            <w:tcW w:w="9067" w:type="dxa"/>
            <w:shd w:val="clear" w:color="auto" w:fill="44546A" w:themeFill="text2"/>
          </w:tcPr>
          <w:p w:rsidR="00666A8E" w:rsidRPr="00537524" w:rsidRDefault="00666A8E" w:rsidP="00D27DBA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>.1.3.1 (</w:t>
            </w:r>
            <w:r w:rsidRPr="00537524">
              <w:rPr>
                <w:b/>
                <w:color w:val="FFFFFF" w:themeColor="background1"/>
              </w:rPr>
              <w:t>a</w:t>
            </w:r>
            <w:r w:rsidRPr="00537524">
              <w:rPr>
                <w:b/>
                <w:caps/>
                <w:color w:val="FFFFFF" w:themeColor="background1"/>
              </w:rPr>
              <w:t>)/(</w:t>
            </w:r>
            <w:r w:rsidRPr="00537524">
              <w:rPr>
                <w:b/>
                <w:color w:val="FFFFFF" w:themeColor="background1"/>
              </w:rPr>
              <w:t>b</w:t>
            </w:r>
            <w:r w:rsidRPr="00537524">
              <w:rPr>
                <w:b/>
                <w:caps/>
                <w:color w:val="FFFFFF" w:themeColor="background1"/>
              </w:rPr>
              <w:t xml:space="preserve">) 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Části C schválené provozní příručky.</w:t>
            </w:r>
          </w:p>
        </w:tc>
      </w:tr>
    </w:tbl>
    <w:p w:rsidR="00666A8E" w:rsidRPr="00760679" w:rsidRDefault="00666A8E" w:rsidP="001B2874">
      <w:pPr>
        <w:pStyle w:val="123"/>
      </w:pP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 xml:space="preserve">Žadatel by měl </w:t>
      </w:r>
      <w:r w:rsidRPr="006F1408">
        <w:t xml:space="preserve">popsat </w:t>
      </w:r>
      <w:r w:rsidRPr="00E96757">
        <w:t>úroveň zapojení se</w:t>
      </w:r>
      <w:r w:rsidRPr="006F1408">
        <w:t xml:space="preserve"> (</w:t>
      </w:r>
      <w:proofErr w:type="spellStart"/>
      <w:r w:rsidRPr="006F1408">
        <w:t>LoI</w:t>
      </w:r>
      <w:proofErr w:type="spellEnd"/>
      <w:r w:rsidRPr="006F1408">
        <w:t xml:space="preserve"> = </w:t>
      </w:r>
      <w:proofErr w:type="spellStart"/>
      <w:r w:rsidRPr="006F1408">
        <w:rPr>
          <w:i/>
        </w:rPr>
        <w:t>level</w:t>
      </w:r>
      <w:proofErr w:type="spellEnd"/>
      <w:r w:rsidRPr="00C47243">
        <w:rPr>
          <w:i/>
        </w:rPr>
        <w:t xml:space="preserve"> </w:t>
      </w:r>
      <w:proofErr w:type="spellStart"/>
      <w:r w:rsidRPr="00C47243">
        <w:rPr>
          <w:i/>
        </w:rPr>
        <w:t>of</w:t>
      </w:r>
      <w:proofErr w:type="spellEnd"/>
      <w:r w:rsidRPr="00C47243">
        <w:rPr>
          <w:i/>
        </w:rPr>
        <w:t xml:space="preserve"> </w:t>
      </w:r>
      <w:proofErr w:type="spellStart"/>
      <w:r w:rsidRPr="00C47243">
        <w:rPr>
          <w:i/>
        </w:rPr>
        <w:t>involvement</w:t>
      </w:r>
      <w:proofErr w:type="spellEnd"/>
      <w:r w:rsidRPr="00760679">
        <w:t xml:space="preserve">) </w:t>
      </w:r>
      <w:r>
        <w:t>posádky a</w:t>
      </w:r>
      <w:r w:rsidR="00D27DBA">
        <w:t> </w:t>
      </w:r>
      <w:r>
        <w:t xml:space="preserve">jakýchkoli automatických nebo autonomních </w:t>
      </w:r>
      <w:r w:rsidRPr="00760679">
        <w:t>syst</w:t>
      </w:r>
      <w:r>
        <w:t>émů</w:t>
      </w:r>
      <w:r w:rsidRPr="00760679">
        <w:t xml:space="preserve"> </w:t>
      </w:r>
      <w:r>
        <w:t>během každé fáze letu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A.1.3.2</w:t>
      </w:r>
      <w:r>
        <w:rPr>
          <w:b/>
        </w:rPr>
        <w:tab/>
        <w:t>Strategie normálního provozu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Strategie normálního provozu by měla obsahovat veškerá bezpečnostní opatření, jako technická nebo procedurální opatření, výcvik posádky, atd., která jsou zavedena, aby se zajistilo, že UAS je schopen plnit provoz v rámci schválených omezení, a tak, že je provoz stále pod kontrolou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V rámci tohoto oddílu by se mělo předpokládat, že všechny systémy pracují normálně a jak bylo zamýšleno</w:t>
      </w:r>
      <w:r w:rsidRPr="00760679">
        <w:t xml:space="preserve">. </w:t>
      </w:r>
    </w:p>
    <w:p w:rsidR="001B2874" w:rsidRDefault="001B2874" w:rsidP="001B2874">
      <w:pPr>
        <w:pStyle w:val="123"/>
      </w:pPr>
      <w:r w:rsidRPr="00760679">
        <w:t>(c)</w:t>
      </w:r>
      <w:r>
        <w:tab/>
        <w:t>Cílem této části je zajistit jasné pochopení toho, jak provoz probíhá v rámci schválených technických, environmentálních a procedurálních omezení</w:t>
      </w:r>
      <w:r w:rsidRPr="00760679">
        <w:t xml:space="preserve">.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374B47" w:rsidTr="00537524">
        <w:tc>
          <w:tcPr>
            <w:tcW w:w="9067" w:type="dxa"/>
            <w:shd w:val="clear" w:color="auto" w:fill="44546A" w:themeFill="text2"/>
          </w:tcPr>
          <w:p w:rsidR="00374B47" w:rsidRPr="00537524" w:rsidRDefault="00374B47" w:rsidP="00D27DBA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.1.3.2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použitelných částí Kapitoly 1a) Části B schválené provozní příručky.</w:t>
            </w:r>
          </w:p>
        </w:tc>
      </w:tr>
    </w:tbl>
    <w:p w:rsidR="00374B47" w:rsidRPr="00760679" w:rsidRDefault="00374B47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A.1.3.3</w:t>
      </w:r>
      <w:r>
        <w:rPr>
          <w:b/>
        </w:rPr>
        <w:tab/>
      </w:r>
      <w:r w:rsidRPr="00F618E1">
        <w:rPr>
          <w:b/>
        </w:rPr>
        <w:t>Standard</w:t>
      </w:r>
      <w:r>
        <w:rPr>
          <w:b/>
        </w:rPr>
        <w:t>ní</w:t>
      </w:r>
      <w:r w:rsidRPr="00F618E1">
        <w:rPr>
          <w:b/>
        </w:rPr>
        <w:t xml:space="preserve"> </w:t>
      </w:r>
      <w:r>
        <w:rPr>
          <w:b/>
        </w:rPr>
        <w:t>provozní</w:t>
      </w:r>
      <w:r w:rsidRPr="00F618E1">
        <w:rPr>
          <w:b/>
        </w:rPr>
        <w:t xml:space="preserve"> </w:t>
      </w:r>
      <w:r>
        <w:rPr>
          <w:b/>
        </w:rPr>
        <w:t>postupy</w:t>
      </w:r>
      <w:r w:rsidRPr="00F618E1">
        <w:rPr>
          <w:b/>
        </w:rPr>
        <w:t xml:space="preserve"> </w:t>
      </w:r>
      <w:bookmarkStart w:id="0" w:name="_GoBack"/>
      <w:bookmarkEnd w:id="0"/>
    </w:p>
    <w:p w:rsidR="001B2874" w:rsidRPr="00FD6906" w:rsidRDefault="001B2874" w:rsidP="001B2874">
      <w:pPr>
        <w:pStyle w:val="ustanoven0"/>
        <w:ind w:left="728"/>
      </w:pPr>
      <w:r>
        <w:t>Tento oddíl by měl popisovat standardní provozní postupy (SOP) použitelné pro všechny provozu, pro něž je požadováno schválení. Odkaz na platnou provozní příručku (OM) je přijatelný. Pozn.: Místní příslušný úřad nebo kvalifikovaný subjekt může poskytovat vzorové kontrolní seznamy a SOP</w:t>
      </w:r>
      <w:r w:rsidRPr="00FD6906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A.1.3.3.1</w:t>
      </w:r>
      <w:r>
        <w:rPr>
          <w:b/>
        </w:rPr>
        <w:tab/>
        <w:t>Normální provozní postupy</w:t>
      </w:r>
    </w:p>
    <w:p w:rsidR="001B2874" w:rsidRDefault="001B2874" w:rsidP="001B2874">
      <w:pPr>
        <w:pStyle w:val="ustanoven0"/>
        <w:ind w:left="728"/>
      </w:pPr>
      <w:r>
        <w:t>Tento oddíl by měl popisovat normální provozní postupy zavedené pro zamýšlený provoz</w:t>
      </w:r>
      <w:r w:rsidRPr="00FD6906">
        <w:t xml:space="preserve">. </w:t>
      </w:r>
    </w:p>
    <w:tbl>
      <w:tblPr>
        <w:tblStyle w:val="Mkatabulky"/>
        <w:tblW w:w="0" w:type="auto"/>
        <w:tblInd w:w="-5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067"/>
      </w:tblGrid>
      <w:tr w:rsidR="00537524" w:rsidRPr="00537524" w:rsidTr="00537524">
        <w:tc>
          <w:tcPr>
            <w:tcW w:w="9067" w:type="dxa"/>
            <w:shd w:val="clear" w:color="auto" w:fill="44546A" w:themeFill="text2"/>
          </w:tcPr>
          <w:p w:rsidR="00374B47" w:rsidRPr="00537524" w:rsidRDefault="00374B47" w:rsidP="00D27DBA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.1.3.3.1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texů</w:t>
            </w:r>
            <w:r w:rsidRPr="00537524">
              <w:rPr>
                <w:b/>
                <w:color w:val="FFFFFF" w:themeColor="background1"/>
              </w:rPr>
              <w:t xml:space="preserve"> Kapitoly 1d) Části B schválené provozní příručky.</w:t>
            </w:r>
          </w:p>
        </w:tc>
      </w:tr>
    </w:tbl>
    <w:p w:rsidR="00374B47" w:rsidRDefault="00374B47" w:rsidP="001B2874">
      <w:pPr>
        <w:pStyle w:val="abc"/>
        <w:rPr>
          <w:b/>
        </w:rPr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A.1.3.3.2</w:t>
      </w:r>
      <w:r>
        <w:rPr>
          <w:b/>
        </w:rPr>
        <w:tab/>
        <w:t>Postupy pro nenadálé situace a nouzové postupy</w:t>
      </w:r>
    </w:p>
    <w:p w:rsidR="001B2874" w:rsidRDefault="001B2874" w:rsidP="001B2874">
      <w:pPr>
        <w:pStyle w:val="ustanoven0"/>
        <w:ind w:left="728"/>
      </w:pPr>
      <w:r>
        <w:t xml:space="preserve">Tento oddíl by měl popisovat postupy </w:t>
      </w:r>
      <w:r w:rsidRPr="00E431D1">
        <w:t xml:space="preserve">pro nenadálé situace </w:t>
      </w:r>
      <w:r>
        <w:t>zavedené pro případ jakékoli nesprávné funkce nebo mimořádného provozu, stejně jako nouzové situace</w:t>
      </w:r>
      <w:r w:rsidRPr="00FD6906">
        <w:t xml:space="preserve">. </w:t>
      </w:r>
    </w:p>
    <w:tbl>
      <w:tblPr>
        <w:tblStyle w:val="Mkatabulky"/>
        <w:tblW w:w="0" w:type="auto"/>
        <w:tblInd w:w="-5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067"/>
      </w:tblGrid>
      <w:tr w:rsidR="00537524" w:rsidRPr="00537524" w:rsidTr="00537524">
        <w:tc>
          <w:tcPr>
            <w:tcW w:w="9067" w:type="dxa"/>
            <w:shd w:val="clear" w:color="auto" w:fill="44546A" w:themeFill="text2"/>
          </w:tcPr>
          <w:p w:rsidR="00374B47" w:rsidRPr="00537524" w:rsidRDefault="00374B47" w:rsidP="00D27DBA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lastRenderedPageBreak/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.1.3.3.2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použitelných částí Kapitoly 1e) Části B schválené provozní příručky.</w:t>
            </w:r>
          </w:p>
        </w:tc>
      </w:tr>
    </w:tbl>
    <w:p w:rsidR="00374B47" w:rsidRPr="00FD6906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A.1.3.3.3</w:t>
      </w:r>
      <w:r>
        <w:rPr>
          <w:b/>
        </w:rPr>
        <w:tab/>
        <w:t>Postupy hlášení událostí</w:t>
      </w:r>
      <w:r w:rsidRPr="00F618E1">
        <w:rPr>
          <w:b/>
        </w:rPr>
        <w:t xml:space="preserve"> </w:t>
      </w:r>
    </w:p>
    <w:p w:rsidR="001B2874" w:rsidRPr="00FD6906" w:rsidRDefault="001B2874" w:rsidP="001B2874">
      <w:pPr>
        <w:pStyle w:val="ustanoven0"/>
        <w:ind w:left="728"/>
      </w:pPr>
      <w:r w:rsidRPr="00FD6906">
        <w:t xml:space="preserve">UAS, </w:t>
      </w:r>
      <w:r>
        <w:t>jako všechna letadla</w:t>
      </w:r>
      <w:r w:rsidRPr="00FD6906">
        <w:t xml:space="preserve">, </w:t>
      </w:r>
      <w:r>
        <w:t>jsou předmětem zjišťování příčin leteckých nehod a schémat hlášení událostí</w:t>
      </w:r>
      <w:r w:rsidRPr="00FD6906">
        <w:t xml:space="preserve">. </w:t>
      </w:r>
      <w:r>
        <w:t>Povinná nebo dobrovolná hlášení by měla být prováděna pomocí systémů hlášení stanovených příslušnými úřady. Jako minimum by SOP měly obsahovat</w:t>
      </w:r>
      <w:r w:rsidRPr="00FD6906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postupy hlášení v případě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poškození majetku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srážky s jiným letadlem</w:t>
      </w:r>
      <w:r w:rsidRPr="00760679">
        <w:t xml:space="preserve">; </w:t>
      </w:r>
      <w:r>
        <w:t>nebo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vážného nebo smrtelného zranění (třetí strany a vlastního personálu);</w:t>
      </w:r>
      <w:r w:rsidRPr="00760679">
        <w:t xml:space="preserve"> a </w:t>
      </w:r>
    </w:p>
    <w:p w:rsidR="001B2874" w:rsidRDefault="001B2874" w:rsidP="001B2874">
      <w:pPr>
        <w:pStyle w:val="123"/>
      </w:pPr>
      <w:r w:rsidRPr="00760679">
        <w:t>(b)</w:t>
      </w:r>
      <w:r>
        <w:tab/>
        <w:t>postupy dokumentace a zaznamenání údajů: popsat, jak jsou záznamy a informace uchovávány a v případě potřeby zpřístupněny orgánu provádějícímu odborné zjišťování příčin letecké nehody</w:t>
      </w:r>
      <w:r w:rsidRPr="00760679">
        <w:t xml:space="preserve">, </w:t>
      </w:r>
      <w:r>
        <w:t xml:space="preserve">příslušnému úřadu a případně jiným subjektům státní správy </w:t>
      </w:r>
      <w:r w:rsidRPr="00760679">
        <w:t>(</w:t>
      </w:r>
      <w:r>
        <w:t>např</w:t>
      </w:r>
      <w:r w:rsidRPr="00760679">
        <w:t>. polic</w:t>
      </w:r>
      <w:r>
        <w:t>ii</w:t>
      </w:r>
      <w:r w:rsidRPr="00760679">
        <w:t xml:space="preserve">). </w:t>
      </w:r>
    </w:p>
    <w:tbl>
      <w:tblPr>
        <w:tblStyle w:val="Mkatabulky"/>
        <w:tblW w:w="0" w:type="auto"/>
        <w:tblInd w:w="-5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9067"/>
      </w:tblGrid>
      <w:tr w:rsidR="00537524" w:rsidRPr="00537524" w:rsidTr="00537524">
        <w:tc>
          <w:tcPr>
            <w:tcW w:w="9067" w:type="dxa"/>
            <w:shd w:val="clear" w:color="auto" w:fill="44546A" w:themeFill="text2"/>
          </w:tcPr>
          <w:p w:rsidR="00374B47" w:rsidRPr="00537524" w:rsidRDefault="00374B47" w:rsidP="00D27DBA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.1.3.3.3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6.1 Části A schválené provozní příručky.</w:t>
            </w:r>
          </w:p>
        </w:tc>
      </w:tr>
    </w:tbl>
    <w:p w:rsidR="00374B47" w:rsidRPr="00760679" w:rsidRDefault="00374B47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A.1.3.4</w:t>
      </w:r>
      <w:r>
        <w:rPr>
          <w:b/>
        </w:rPr>
        <w:tab/>
        <w:t>Provozní omezení</w:t>
      </w:r>
      <w:r w:rsidRPr="00F618E1">
        <w:rPr>
          <w:b/>
        </w:rPr>
        <w:t xml:space="preserve"> </w:t>
      </w:r>
    </w:p>
    <w:p w:rsidR="001B2874" w:rsidRDefault="001B2874" w:rsidP="001B2874">
      <w:pPr>
        <w:pStyle w:val="ustanoven0"/>
        <w:ind w:left="728"/>
      </w:pPr>
      <w:r>
        <w:t>Tento oddíl by měl p</w:t>
      </w:r>
      <w:r w:rsidR="00537524">
        <w:t>o</w:t>
      </w:r>
      <w:r>
        <w:t>pisovat specifická provozní omezení a podmínky příslušné pro navrhovaný provoz; např. provozní výšky, vodorovné vzdálenosti, meteorologické podmínky, použitelnou obálku letové výkonnosti, doby provozu (den a/nebo noc) a jakákoli omezení provozu v rámci příslušné třídy (tříd) vzdušného prostoru, atd</w:t>
      </w:r>
      <w:r w:rsidRPr="00FD6906">
        <w:t xml:space="preserve">. </w:t>
      </w:r>
    </w:p>
    <w:tbl>
      <w:tblPr>
        <w:tblStyle w:val="Mkatabulky"/>
        <w:tblW w:w="0" w:type="auto"/>
        <w:tblInd w:w="13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925"/>
      </w:tblGrid>
      <w:tr w:rsidR="00537524" w:rsidRPr="00537524" w:rsidTr="00537524">
        <w:tc>
          <w:tcPr>
            <w:tcW w:w="8925" w:type="dxa"/>
            <w:shd w:val="clear" w:color="auto" w:fill="44546A" w:themeFill="text2"/>
          </w:tcPr>
          <w:p w:rsidR="00374B47" w:rsidRPr="00537524" w:rsidRDefault="00374B47" w:rsidP="00D27DBA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.1.3.4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1c) Části B schválené provozní příručky.</w:t>
            </w:r>
          </w:p>
        </w:tc>
      </w:tr>
    </w:tbl>
    <w:p w:rsidR="00374B47" w:rsidRPr="00FD6906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A.1.3.5</w:t>
      </w:r>
      <w:r>
        <w:rPr>
          <w:b/>
        </w:rPr>
        <w:tab/>
        <w:t>Pohotovostní plán</w:t>
      </w:r>
      <w:r w:rsidRPr="00F618E1">
        <w:rPr>
          <w:b/>
        </w:rPr>
        <w:t xml:space="preserve"> (ERP</w:t>
      </w:r>
      <w:r>
        <w:rPr>
          <w:b/>
        </w:rPr>
        <w:t xml:space="preserve"> = </w:t>
      </w:r>
      <w:proofErr w:type="spellStart"/>
      <w:r w:rsidRPr="00136A8D">
        <w:rPr>
          <w:b/>
          <w:i/>
        </w:rPr>
        <w:t>emergency</w:t>
      </w:r>
      <w:proofErr w:type="spellEnd"/>
      <w:r w:rsidRPr="00136A8D">
        <w:rPr>
          <w:b/>
          <w:i/>
        </w:rPr>
        <w:t xml:space="preserve"> response </w:t>
      </w:r>
      <w:proofErr w:type="spellStart"/>
      <w:r w:rsidRPr="00136A8D">
        <w:rPr>
          <w:b/>
          <w:i/>
        </w:rPr>
        <w:t>plan</w:t>
      </w:r>
      <w:proofErr w:type="spellEnd"/>
      <w:r w:rsidRPr="00F618E1">
        <w:rPr>
          <w:b/>
        </w:rPr>
        <w:t xml:space="preserve">) </w:t>
      </w:r>
    </w:p>
    <w:p w:rsidR="001B2874" w:rsidRPr="00FD6906" w:rsidRDefault="001B2874" w:rsidP="001B2874">
      <w:pPr>
        <w:pStyle w:val="ustanoven0"/>
        <w:ind w:left="728"/>
      </w:pPr>
      <w:r>
        <w:t>Žadatel by měl</w:t>
      </w:r>
      <w:r w:rsidRPr="00FD6906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stanovit pohotovostní plán použitelný v případě ztráty řízení letu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popsat postupy k omezení stupňujících se následků havárie</w:t>
      </w:r>
      <w:r w:rsidRPr="00760679">
        <w:t>; a</w:t>
      </w:r>
    </w:p>
    <w:p w:rsidR="001B2874" w:rsidRDefault="001B2874" w:rsidP="001B2874">
      <w:pPr>
        <w:pStyle w:val="123"/>
      </w:pPr>
      <w:r w:rsidRPr="00760679">
        <w:t>(c)</w:t>
      </w:r>
      <w:r>
        <w:tab/>
        <w:t>popsat postupy použitelné v </w:t>
      </w:r>
      <w:r w:rsidRPr="008E4FFB">
        <w:t xml:space="preserve">případě </w:t>
      </w:r>
      <w:r w:rsidRPr="00E96757">
        <w:t>ztráty systému omezování provozu</w:t>
      </w:r>
      <w:r w:rsidRPr="008E4FFB">
        <w:t>.</w:t>
      </w:r>
      <w:r w:rsidRPr="00760679">
        <w:t xml:space="preserve"> </w:t>
      </w:r>
    </w:p>
    <w:tbl>
      <w:tblPr>
        <w:tblStyle w:val="Mkatabulky"/>
        <w:tblW w:w="0" w:type="auto"/>
        <w:tblInd w:w="137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925"/>
      </w:tblGrid>
      <w:tr w:rsidR="00537524" w:rsidRPr="00537524" w:rsidTr="00537524">
        <w:tc>
          <w:tcPr>
            <w:tcW w:w="8925" w:type="dxa"/>
            <w:shd w:val="clear" w:color="auto" w:fill="44546A" w:themeFill="text2"/>
          </w:tcPr>
          <w:p w:rsidR="00374B47" w:rsidRPr="00537524" w:rsidRDefault="00374B47" w:rsidP="00D27DBA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.1.3.5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použitelných částí Kapitoly 1e) Části B schválené provozní příručky.</w:t>
            </w:r>
          </w:p>
        </w:tc>
      </w:tr>
    </w:tbl>
    <w:p w:rsidR="00374B47" w:rsidRPr="00760679" w:rsidRDefault="00374B47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</w:t>
      </w:r>
      <w:r>
        <w:rPr>
          <w:b/>
        </w:rPr>
        <w:tab/>
        <w:t>Výcvik dálkově řídící posádky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A.1.4.1</w:t>
      </w:r>
      <w:r>
        <w:rPr>
          <w:b/>
        </w:rPr>
        <w:tab/>
        <w:t xml:space="preserve">Všeobecné </w:t>
      </w:r>
      <w:r w:rsidRPr="00F618E1">
        <w:rPr>
          <w:b/>
        </w:rPr>
        <w:t>informa</w:t>
      </w:r>
      <w:r>
        <w:rPr>
          <w:b/>
        </w:rPr>
        <w:t>ce</w:t>
      </w:r>
      <w:r w:rsidRPr="00F618E1">
        <w:rPr>
          <w:b/>
        </w:rPr>
        <w:t xml:space="preserve"> </w:t>
      </w:r>
    </w:p>
    <w:p w:rsidR="001B2874" w:rsidRDefault="001B2874" w:rsidP="001B2874">
      <w:pPr>
        <w:pStyle w:val="ustanoven0"/>
        <w:ind w:left="728"/>
      </w:pPr>
      <w:r>
        <w:t>Tento oddíl popisuje procesy a postupy, které provozovatel UAS používá k rozvoji a udržování nezbytné odb</w:t>
      </w:r>
      <w:r w:rsidR="00537524">
        <w:t>o</w:t>
      </w:r>
      <w:r>
        <w:t xml:space="preserve">rné způsobilosti dálkově řídící posádky (tj. jakékoli osoby zapojené do provozu </w:t>
      </w:r>
      <w:r w:rsidRPr="00FD6906">
        <w:t xml:space="preserve">UAS). </w:t>
      </w:r>
    </w:p>
    <w:tbl>
      <w:tblPr>
        <w:tblStyle w:val="Mkatabulky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783"/>
      </w:tblGrid>
      <w:tr w:rsidR="00537524" w:rsidRPr="00537524" w:rsidTr="00537524">
        <w:tc>
          <w:tcPr>
            <w:tcW w:w="8783" w:type="dxa"/>
            <w:shd w:val="clear" w:color="auto" w:fill="44546A" w:themeFill="text2"/>
          </w:tcPr>
          <w:p w:rsidR="00374B47" w:rsidRPr="00537524" w:rsidRDefault="00374B47" w:rsidP="00D27DBA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lastRenderedPageBreak/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.1.4.1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1 Části D schválené provozní příručky.</w:t>
            </w:r>
          </w:p>
        </w:tc>
      </w:tr>
    </w:tbl>
    <w:p w:rsidR="00374B47" w:rsidRPr="00FD6906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A.1.4.2</w:t>
      </w:r>
      <w:r>
        <w:rPr>
          <w:b/>
        </w:rPr>
        <w:tab/>
        <w:t>Počáteční výcvik a kvalifikace</w:t>
      </w:r>
    </w:p>
    <w:p w:rsidR="001B2874" w:rsidRDefault="001B2874" w:rsidP="001B2874">
      <w:pPr>
        <w:pStyle w:val="ustanoven0"/>
        <w:ind w:left="728"/>
      </w:pPr>
      <w:r>
        <w:t>Tento oddíl popisuje procesy a postupy, které provozovatel UAS používá k zajištění toho, že je dálkově řídící posádka vhodně odborně způsobilá, a jak se kvalifikace dálkově řídící posádky provádí</w:t>
      </w:r>
      <w:r w:rsidRPr="00FD6906">
        <w:t xml:space="preserve">. </w:t>
      </w:r>
    </w:p>
    <w:tbl>
      <w:tblPr>
        <w:tblStyle w:val="Mkatabulky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783"/>
      </w:tblGrid>
      <w:tr w:rsidR="00537524" w:rsidRPr="00537524" w:rsidTr="00537524">
        <w:tc>
          <w:tcPr>
            <w:tcW w:w="8783" w:type="dxa"/>
            <w:shd w:val="clear" w:color="auto" w:fill="44546A" w:themeFill="text2"/>
          </w:tcPr>
          <w:p w:rsidR="00374B47" w:rsidRPr="00537524" w:rsidRDefault="00374B47" w:rsidP="00374B47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.1.4.2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2 Části D schválené provozní příručky.</w:t>
            </w:r>
          </w:p>
        </w:tc>
      </w:tr>
    </w:tbl>
    <w:p w:rsidR="00374B47" w:rsidRPr="00FD6906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A.1.4.3</w:t>
      </w:r>
      <w:r>
        <w:rPr>
          <w:b/>
        </w:rPr>
        <w:tab/>
        <w:t>Postupy udržování aktuálnosti</w:t>
      </w:r>
    </w:p>
    <w:p w:rsidR="001B2874" w:rsidRDefault="001B2874" w:rsidP="001B2874">
      <w:pPr>
        <w:pStyle w:val="ustanoven0"/>
        <w:ind w:left="728"/>
      </w:pPr>
      <w:r>
        <w:t>Tento oddíl popisuje procesy a postupy, které provozovatel UAS používá k zajištění toho, že dálkově řídící posádka získá a ud</w:t>
      </w:r>
      <w:r w:rsidR="00537524">
        <w:t>r</w:t>
      </w:r>
      <w:r>
        <w:t xml:space="preserve">žuje si </w:t>
      </w:r>
      <w:r w:rsidRPr="008E4FFB">
        <w:t xml:space="preserve">požadovanou </w:t>
      </w:r>
      <w:r w:rsidRPr="00E96757">
        <w:t>aktuálnost kvalifikace</w:t>
      </w:r>
      <w:r w:rsidRPr="008E4FFB">
        <w:t xml:space="preserve"> k vykonávání</w:t>
      </w:r>
      <w:r>
        <w:t xml:space="preserve"> různých druhů povinností</w:t>
      </w:r>
      <w:r w:rsidRPr="00FD6906">
        <w:t xml:space="preserve">. </w:t>
      </w:r>
    </w:p>
    <w:tbl>
      <w:tblPr>
        <w:tblStyle w:val="Mkatabulky"/>
        <w:tblW w:w="0" w:type="auto"/>
        <w:tblInd w:w="279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783"/>
      </w:tblGrid>
      <w:tr w:rsidR="00537524" w:rsidRPr="00537524" w:rsidTr="00537524">
        <w:tc>
          <w:tcPr>
            <w:tcW w:w="8783" w:type="dxa"/>
            <w:shd w:val="clear" w:color="auto" w:fill="44546A" w:themeFill="text2"/>
          </w:tcPr>
          <w:p w:rsidR="00374B47" w:rsidRPr="00537524" w:rsidRDefault="00374B47" w:rsidP="00374B47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.1.4.3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2 Části D schválené provozní příručky.</w:t>
            </w:r>
          </w:p>
        </w:tc>
      </w:tr>
    </w:tbl>
    <w:p w:rsidR="00374B47" w:rsidRPr="00FD6906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A.1.4.4</w:t>
      </w:r>
      <w:r>
        <w:rPr>
          <w:b/>
        </w:rPr>
        <w:tab/>
        <w:t>Zařízení pro výcvik pomocí letové simulace</w:t>
      </w:r>
      <w:r w:rsidRPr="00F618E1">
        <w:rPr>
          <w:b/>
        </w:rPr>
        <w:t xml:space="preserve"> (FSTD) </w:t>
      </w:r>
    </w:p>
    <w:p w:rsidR="001B2874" w:rsidRPr="00FD6906" w:rsidRDefault="001B2874" w:rsidP="001B2874">
      <w:pPr>
        <w:pStyle w:val="ustanoven0"/>
        <w:ind w:left="728"/>
      </w:pPr>
      <w:r>
        <w:t>Tento oddíl</w:t>
      </w:r>
      <w:r w:rsidRPr="00FD6906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popisuje využití</w:t>
      </w:r>
      <w:r w:rsidRPr="00760679">
        <w:t xml:space="preserve"> FSTD </w:t>
      </w:r>
      <w:r>
        <w:t>za účelem získání a udržování</w:t>
      </w:r>
      <w:r w:rsidRPr="00760679">
        <w:t xml:space="preserve"> </w:t>
      </w:r>
      <w:r>
        <w:t xml:space="preserve">praktických dovedností dálkově řídících pilotů (je-li to použitelné); </w:t>
      </w:r>
      <w:r w:rsidRPr="00760679">
        <w:t>a</w:t>
      </w:r>
      <w:r>
        <w:t xml:space="preserve"> </w:t>
      </w:r>
    </w:p>
    <w:p w:rsidR="001B2874" w:rsidRDefault="001B2874" w:rsidP="001B2874">
      <w:pPr>
        <w:pStyle w:val="123"/>
      </w:pPr>
      <w:r>
        <w:t>(b)</w:t>
      </w:r>
      <w:r>
        <w:tab/>
        <w:t>popisuje podmínky a omezení v souvislosti s takovýmto výcvikem (je-li to použitelné</w:t>
      </w:r>
      <w:r w:rsidRPr="00760679">
        <w:t xml:space="preserve">). </w:t>
      </w:r>
    </w:p>
    <w:tbl>
      <w:tblPr>
        <w:tblStyle w:val="Mkatabulky"/>
        <w:tblW w:w="0" w:type="auto"/>
        <w:tblInd w:w="421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641"/>
      </w:tblGrid>
      <w:tr w:rsidR="00537524" w:rsidRPr="00537524" w:rsidTr="00537524">
        <w:tc>
          <w:tcPr>
            <w:tcW w:w="8641" w:type="dxa"/>
            <w:shd w:val="clear" w:color="auto" w:fill="44546A" w:themeFill="text2"/>
          </w:tcPr>
          <w:p w:rsidR="00374B47" w:rsidRPr="00537524" w:rsidRDefault="00374B47" w:rsidP="00374B47">
            <w:pPr>
              <w:pStyle w:val="123"/>
              <w:ind w:left="0" w:firstLine="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.1.4.4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3 Části D schválené provozní příručky.</w:t>
            </w:r>
          </w:p>
        </w:tc>
      </w:tr>
    </w:tbl>
    <w:p w:rsidR="00374B47" w:rsidRPr="00760679" w:rsidRDefault="00374B47" w:rsidP="001B2874">
      <w:pPr>
        <w:pStyle w:val="123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A.1.4.5</w:t>
      </w:r>
      <w:r>
        <w:rPr>
          <w:b/>
        </w:rPr>
        <w:tab/>
        <w:t>Výcvikový program</w:t>
      </w:r>
      <w:r w:rsidRPr="00F618E1">
        <w:rPr>
          <w:b/>
        </w:rPr>
        <w:t xml:space="preserve"> </w:t>
      </w:r>
    </w:p>
    <w:p w:rsidR="001B2874" w:rsidRDefault="001B2874" w:rsidP="001B2874">
      <w:pPr>
        <w:pStyle w:val="ustanoven0"/>
        <w:ind w:left="728"/>
      </w:pPr>
      <w:r>
        <w:t>Tento oddíl uvádí odkazy na použitelný výcvikový program (programy) pro dálkově řídící posádku</w:t>
      </w:r>
      <w:r w:rsidRPr="00FD6906">
        <w:t xml:space="preserve">. </w:t>
      </w:r>
    </w:p>
    <w:tbl>
      <w:tblPr>
        <w:tblStyle w:val="Mkatabulky"/>
        <w:tblW w:w="0" w:type="auto"/>
        <w:tblInd w:w="421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641"/>
      </w:tblGrid>
      <w:tr w:rsidR="00537524" w:rsidRPr="00537524" w:rsidTr="00537524">
        <w:tc>
          <w:tcPr>
            <w:tcW w:w="8641" w:type="dxa"/>
            <w:shd w:val="clear" w:color="auto" w:fill="44546A" w:themeFill="text2"/>
          </w:tcPr>
          <w:p w:rsidR="00374B47" w:rsidRPr="00537524" w:rsidRDefault="00374B47" w:rsidP="00374B47">
            <w:pPr>
              <w:pStyle w:val="ustanoven0"/>
              <w:rPr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>Komentář ÚCL: A</w:t>
            </w:r>
            <w:r w:rsidRPr="00537524">
              <w:rPr>
                <w:b/>
                <w:caps/>
                <w:color w:val="FFFFFF" w:themeColor="background1"/>
              </w:rPr>
              <w:t xml:space="preserve">.1.4.5 </w:t>
            </w:r>
            <w:r w:rsidRPr="00537524">
              <w:rPr>
                <w:b/>
                <w:color w:val="FFFFFF" w:themeColor="background1"/>
              </w:rPr>
              <w:t xml:space="preserve">je možné naplnit </w:t>
            </w:r>
            <w:r w:rsidR="00D27DBA">
              <w:rPr>
                <w:b/>
                <w:color w:val="FFFFFF" w:themeColor="background1"/>
              </w:rPr>
              <w:t>s využitím textů</w:t>
            </w:r>
            <w:r w:rsidRPr="00537524">
              <w:rPr>
                <w:b/>
                <w:color w:val="FFFFFF" w:themeColor="background1"/>
              </w:rPr>
              <w:t xml:space="preserve"> Kapitoly 5 Části D schválené provozní příručky.</w:t>
            </w:r>
          </w:p>
        </w:tc>
      </w:tr>
    </w:tbl>
    <w:p w:rsidR="001B2874" w:rsidRDefault="001B2874" w:rsidP="001B2874">
      <w:pPr>
        <w:pStyle w:val="abc"/>
        <w:rPr>
          <w:b/>
        </w:rPr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A2</w:t>
      </w:r>
      <w:r>
        <w:rPr>
          <w:b/>
        </w:rPr>
        <w:tab/>
        <w:t>Pokyny týkající se sběru a prezentace technicky relevantních informací</w:t>
      </w:r>
    </w:p>
    <w:p w:rsidR="001B2874" w:rsidRPr="00C251A7" w:rsidRDefault="001B2874" w:rsidP="001B2874">
      <w:pPr>
        <w:pStyle w:val="ustanoven0"/>
        <w:ind w:left="728"/>
      </w:pPr>
      <w:r>
        <w:t>Cílem tohoto oddílu je shromáždit všechny nezbytné technické informace o UAS a jeho podpůrných systémech. Je potřeba, aby tyto informace byly dostatečné k řešení požadovaných úrovní robustnosti zmírňujících opatření a OSO posouzení SORA</w:t>
      </w:r>
      <w:r w:rsidRPr="00C251A7">
        <w:t xml:space="preserve">. </w:t>
      </w:r>
    </w:p>
    <w:p w:rsidR="001B2874" w:rsidRDefault="001B2874" w:rsidP="001B2874">
      <w:pPr>
        <w:pStyle w:val="ustanoven0"/>
        <w:ind w:left="728"/>
      </w:pPr>
      <w:r>
        <w:t xml:space="preserve">Seznam níže představuje navržený návod pro položky, které mohou být pro toto posouzení relevantní, ale jednotlivé body se mohou lišit, v závislosti na konkrétním UAS použitém v daném </w:t>
      </w:r>
      <w:proofErr w:type="spellStart"/>
      <w:r w:rsidRPr="00C251A7">
        <w:t>ConOps</w:t>
      </w:r>
      <w:proofErr w:type="spellEnd"/>
      <w:r w:rsidRPr="00C251A7">
        <w:t xml:space="preserve">. </w:t>
      </w:r>
    </w:p>
    <w:tbl>
      <w:tblPr>
        <w:tblStyle w:val="Mkatabulky"/>
        <w:tblW w:w="0" w:type="auto"/>
        <w:tblInd w:w="421" w:type="dxa"/>
        <w:shd w:val="clear" w:color="auto" w:fill="44546A" w:themeFill="text2"/>
        <w:tblLook w:val="04A0" w:firstRow="1" w:lastRow="0" w:firstColumn="1" w:lastColumn="0" w:noHBand="0" w:noVBand="1"/>
      </w:tblPr>
      <w:tblGrid>
        <w:gridCol w:w="8641"/>
      </w:tblGrid>
      <w:tr w:rsidR="00537524" w:rsidRPr="00537524" w:rsidTr="00537524">
        <w:tc>
          <w:tcPr>
            <w:tcW w:w="8641" w:type="dxa"/>
            <w:shd w:val="clear" w:color="auto" w:fill="44546A" w:themeFill="text2"/>
          </w:tcPr>
          <w:p w:rsidR="00374B47" w:rsidRPr="00537524" w:rsidRDefault="00374B47" w:rsidP="005A053B">
            <w:pPr>
              <w:pStyle w:val="ustanoven0"/>
              <w:rPr>
                <w:b/>
                <w:color w:val="FFFFFF" w:themeColor="background1"/>
              </w:rPr>
            </w:pPr>
            <w:r w:rsidRPr="00537524">
              <w:rPr>
                <w:b/>
                <w:color w:val="FFFFFF" w:themeColor="background1"/>
              </w:rPr>
              <w:t xml:space="preserve">Komentář ÚCL: </w:t>
            </w:r>
            <w:r w:rsidR="00537524" w:rsidRPr="00537524">
              <w:rPr>
                <w:b/>
                <w:color w:val="FFFFFF" w:themeColor="background1"/>
              </w:rPr>
              <w:t xml:space="preserve">Veškeré požadavky části A2 </w:t>
            </w:r>
            <w:proofErr w:type="spellStart"/>
            <w:r w:rsidR="00537524" w:rsidRPr="00537524">
              <w:rPr>
                <w:b/>
                <w:color w:val="FFFFFF" w:themeColor="background1"/>
              </w:rPr>
              <w:t>ConO</w:t>
            </w:r>
            <w:r w:rsidR="00CB37CE">
              <w:rPr>
                <w:b/>
                <w:color w:val="FFFFFF" w:themeColor="background1"/>
              </w:rPr>
              <w:t>ps</w:t>
            </w:r>
            <w:proofErr w:type="spellEnd"/>
            <w:r w:rsidR="00CB37CE">
              <w:rPr>
                <w:b/>
                <w:color w:val="FFFFFF" w:themeColor="background1"/>
              </w:rPr>
              <w:t xml:space="preserve"> je možné naplnit doložením Části B schválené provozní příručky pro letadla, která jsou v letadlovém parku provozovatele nebo uživatelské příručky pro letadla, která byla uvedena na trh v souladu s Čl. 20 </w:t>
            </w:r>
            <w:r w:rsidR="00CB37CE">
              <w:rPr>
                <w:b/>
                <w:color w:val="FFFFFF" w:themeColor="background1"/>
              </w:rPr>
              <w:lastRenderedPageBreak/>
              <w:t>prováděcího nařízení komise (EU) 2019/947 ze dne 24. května 2019 o pravidlech a postupech pro provoz bezpilotních letadel.</w:t>
            </w:r>
            <w:r w:rsidR="00881A0D">
              <w:rPr>
                <w:b/>
                <w:color w:val="FFFFFF" w:themeColor="background1"/>
              </w:rPr>
              <w:t xml:space="preserve"> V případě naplnění formou doložení uživatelské příručky pro letadla, která byla uvedena na trh v souladu s Čl. 20 prováděcího nařízení komise (EU) 2019/947 ze dne 24. května 2019 o pravidlech a postupech pro provoz bezpilotních letadel </w:t>
            </w:r>
            <w:r w:rsidR="00B512B1">
              <w:rPr>
                <w:b/>
                <w:color w:val="FFFFFF" w:themeColor="background1"/>
              </w:rPr>
              <w:t>má</w:t>
            </w:r>
            <w:r w:rsidR="00881A0D">
              <w:rPr>
                <w:b/>
                <w:color w:val="FFFFFF" w:themeColor="background1"/>
              </w:rPr>
              <w:t xml:space="preserve"> ÚCL právo po žadateli požadovat informace</w:t>
            </w:r>
            <w:r w:rsidR="005A053B">
              <w:rPr>
                <w:b/>
                <w:color w:val="FFFFFF" w:themeColor="background1"/>
              </w:rPr>
              <w:t xml:space="preserve"> zde neuvedené</w:t>
            </w:r>
            <w:r w:rsidR="00881A0D">
              <w:rPr>
                <w:b/>
                <w:color w:val="FFFFFF" w:themeColor="background1"/>
              </w:rPr>
              <w:t>.</w:t>
            </w:r>
          </w:p>
        </w:tc>
      </w:tr>
    </w:tbl>
    <w:p w:rsidR="00374B47" w:rsidRPr="00C251A7" w:rsidRDefault="00374B47" w:rsidP="001B2874">
      <w:pPr>
        <w:pStyle w:val="ustanoven0"/>
        <w:ind w:left="728"/>
      </w:pP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A.2.1</w:t>
      </w:r>
      <w:r>
        <w:rPr>
          <w:b/>
        </w:rPr>
        <w:tab/>
        <w:t>Vyhrazeno</w:t>
      </w:r>
      <w:r w:rsidRPr="00F618E1">
        <w:rPr>
          <w:b/>
        </w:rPr>
        <w:t xml:space="preserve">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</w:t>
      </w:r>
      <w:r>
        <w:rPr>
          <w:b/>
        </w:rPr>
        <w:tab/>
        <w:t xml:space="preserve">Popis </w:t>
      </w:r>
      <w:r w:rsidRPr="00F618E1">
        <w:rPr>
          <w:b/>
        </w:rPr>
        <w:t>UAS</w:t>
      </w:r>
    </w:p>
    <w:p w:rsidR="001B2874" w:rsidRPr="00F618E1" w:rsidRDefault="001B2874" w:rsidP="001B2874">
      <w:pPr>
        <w:pStyle w:val="abc"/>
        <w:rPr>
          <w:rFonts w:eastAsiaTheme="minorHAnsi"/>
          <w:b/>
        </w:rPr>
      </w:pPr>
      <w:r w:rsidRPr="00F618E1">
        <w:rPr>
          <w:rFonts w:eastAsiaTheme="minorHAnsi"/>
          <w:b/>
        </w:rPr>
        <w:t>A.2.2.1</w:t>
      </w:r>
      <w:r>
        <w:rPr>
          <w:rFonts w:eastAsiaTheme="minorHAnsi"/>
          <w:b/>
        </w:rPr>
        <w:tab/>
        <w:t>Segment bezpilotního letadla</w:t>
      </w:r>
      <w:r w:rsidRPr="00F618E1">
        <w:rPr>
          <w:rFonts w:eastAsiaTheme="minorHAnsi"/>
          <w:b/>
        </w:rPr>
        <w:t xml:space="preserve"> (UA)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A.2.2.1.1</w:t>
      </w:r>
      <w:r>
        <w:rPr>
          <w:b/>
        </w:rPr>
        <w:tab/>
        <w:t>Drak</w:t>
      </w:r>
      <w:r w:rsidRPr="00F618E1">
        <w:rPr>
          <w:b/>
        </w:rPr>
        <w:t xml:space="preserve"> </w:t>
      </w:r>
    </w:p>
    <w:p w:rsidR="001B2874" w:rsidRPr="00C251A7" w:rsidRDefault="001B2874" w:rsidP="001B2874">
      <w:pPr>
        <w:pStyle w:val="ustanoven0"/>
        <w:ind w:left="728"/>
      </w:pPr>
      <w:r>
        <w:t>Tento oddíl by měl zahrnovat následující</w:t>
      </w:r>
      <w:r w:rsidRPr="000466BE">
        <w:t>: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Podrobný popis fyzických charakteristik UA (hmotnost, těžiště, rozměry, atd.), včetně fotografií, nákresů a schémat, podporuje-li to vhodně popis UA</w:t>
      </w:r>
      <w:r w:rsidRPr="00760679">
        <w:t xml:space="preserve">.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Rozměry</w:t>
      </w:r>
      <w:r w:rsidRPr="00760679">
        <w:t xml:space="preserve">: </w:t>
      </w:r>
      <w:r>
        <w:t xml:space="preserve">v případě UA s pevnými křídly – rozpětí křídel, délka trupu, průměr trupu, </w:t>
      </w:r>
      <w:proofErr w:type="spellStart"/>
      <w:r>
        <w:t>atd</w:t>
      </w:r>
      <w:proofErr w:type="spellEnd"/>
      <w:r>
        <w:t>; u rotorových letadel – délka, šířka a výška, průměr vrtule, atd</w:t>
      </w:r>
      <w:r w:rsidRPr="00760679">
        <w:t xml:space="preserve">.;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Hmotnost</w:t>
      </w:r>
      <w:r w:rsidRPr="00760679">
        <w:t xml:space="preserve">: </w:t>
      </w:r>
      <w:r>
        <w:t>všechny relevantní hmotnosti, jako prázdná hmotnost, MTOM, atd.</w:t>
      </w:r>
      <w:r w:rsidRPr="00760679">
        <w:t>; a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Těžiště</w:t>
      </w:r>
      <w:r w:rsidRPr="00760679">
        <w:t xml:space="preserve">: </w:t>
      </w:r>
      <w:r>
        <w:t xml:space="preserve">poloha těžiště a případně rozsah </w:t>
      </w:r>
      <w:proofErr w:type="spellStart"/>
      <w:r>
        <w:t>centráže</w:t>
      </w:r>
      <w:proofErr w:type="spellEnd"/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Materiály</w:t>
      </w:r>
      <w:r w:rsidRPr="00760679">
        <w:t xml:space="preserve">: </w:t>
      </w:r>
      <w:r>
        <w:t>základní použité materiály a kde jsou v UA použity, s důrazem zejména na jakékoli nové materiály (nové slitiny kovů nebo kompozity) nebo kombinace materiálů (kompozity „cílené“ pro návrhy)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Meze zatížení</w:t>
      </w:r>
      <w:r w:rsidRPr="00760679">
        <w:t xml:space="preserve">: </w:t>
      </w:r>
      <w:r>
        <w:t>schopnost konstrukce draku odolat očekávaným mezím letového zatížení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Podsystémy</w:t>
      </w:r>
      <w:r w:rsidRPr="00760679">
        <w:t xml:space="preserve">: </w:t>
      </w:r>
      <w:r>
        <w:t>jakékoli podsystémy, jako hydraulický systém, systém kontroly prostředí, padák, brzdy, atd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A.2.2.1.2</w:t>
      </w:r>
      <w:r>
        <w:rPr>
          <w:b/>
        </w:rPr>
        <w:tab/>
        <w:t xml:space="preserve">Výkonové charakteristiky </w:t>
      </w:r>
      <w:r w:rsidRPr="00F618E1">
        <w:rPr>
          <w:b/>
        </w:rPr>
        <w:t>UA</w:t>
      </w:r>
    </w:p>
    <w:p w:rsidR="001B2874" w:rsidRPr="00C251A7" w:rsidRDefault="001B2874" w:rsidP="001B2874">
      <w:pPr>
        <w:pStyle w:val="ustanoven0"/>
        <w:ind w:left="728"/>
      </w:pPr>
      <w:r>
        <w:t>Tento oddíl by měl zahrnovat následující</w:t>
      </w:r>
      <w:r w:rsidRPr="000466BE">
        <w:t>:</w:t>
      </w:r>
      <w:r w:rsidRPr="00C251A7">
        <w:t xml:space="preserve">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výkonnost UA v rámci navrhované letové obálky, konkrétně řešící alespoň následující položky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Výkonnost:</w:t>
      </w:r>
      <w:r w:rsidRPr="00760679">
        <w:t xml:space="preserve"> </w:t>
      </w:r>
    </w:p>
    <w:p w:rsidR="001B2874" w:rsidRPr="00760679" w:rsidRDefault="001B2874" w:rsidP="001B2874">
      <w:pPr>
        <w:pStyle w:val="ABC0"/>
      </w:pPr>
      <w:r w:rsidRPr="00760679">
        <w:t>(i)</w:t>
      </w:r>
      <w:r>
        <w:tab/>
      </w:r>
      <w:r w:rsidRPr="00760679">
        <w:t>maxim</w:t>
      </w:r>
      <w:r>
        <w:t>ální nadmořská výška;</w:t>
      </w:r>
      <w:r w:rsidRPr="00760679">
        <w:t xml:space="preserve">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</w:t>
      </w:r>
      <w:proofErr w:type="spellEnd"/>
      <w:r w:rsidRPr="00760679">
        <w:t>)</w:t>
      </w:r>
      <w:r>
        <w:tab/>
      </w:r>
      <w:r w:rsidRPr="00760679">
        <w:t>maxim</w:t>
      </w:r>
      <w:r>
        <w:t>ální vytrvalost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iii</w:t>
      </w:r>
      <w:proofErr w:type="spellEnd"/>
      <w:r w:rsidRPr="00760679">
        <w:t>)</w:t>
      </w:r>
      <w:r>
        <w:tab/>
      </w:r>
      <w:r w:rsidRPr="00760679">
        <w:t>maxim</w:t>
      </w:r>
      <w:r>
        <w:t>ální dolet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iv</w:t>
      </w:r>
      <w:proofErr w:type="spellEnd"/>
      <w:r w:rsidRPr="00760679">
        <w:t>)</w:t>
      </w:r>
      <w:r>
        <w:tab/>
      </w:r>
      <w:r w:rsidRPr="00760679">
        <w:t>maxim</w:t>
      </w:r>
      <w:r>
        <w:t>ální stoupavost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(v)</w:t>
      </w:r>
      <w:r>
        <w:tab/>
      </w:r>
      <w:r w:rsidRPr="00760679">
        <w:t>maxim</w:t>
      </w:r>
      <w:r>
        <w:t>ální klesavost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vi</w:t>
      </w:r>
      <w:proofErr w:type="spellEnd"/>
      <w:r w:rsidRPr="00760679">
        <w:t>)</w:t>
      </w:r>
      <w:r>
        <w:tab/>
      </w:r>
      <w:r w:rsidRPr="00760679">
        <w:t>maxim</w:t>
      </w:r>
      <w:r>
        <w:t>ální úhel náklonu</w:t>
      </w:r>
      <w:r w:rsidRPr="00760679">
        <w:t>; a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vii</w:t>
      </w:r>
      <w:proofErr w:type="spellEnd"/>
      <w:r w:rsidRPr="00760679">
        <w:t>)</w:t>
      </w:r>
      <w:r>
        <w:tab/>
        <w:t>mezní rychlosti zatáčení</w:t>
      </w:r>
      <w:r w:rsidRPr="00760679">
        <w:t xml:space="preserve">.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Vzdušné rychlosti</w:t>
      </w:r>
      <w:r w:rsidRPr="00760679">
        <w:t>:</w:t>
      </w:r>
    </w:p>
    <w:p w:rsidR="001B2874" w:rsidRPr="00760679" w:rsidRDefault="001B2874" w:rsidP="001B2874">
      <w:pPr>
        <w:pStyle w:val="ABC0"/>
      </w:pPr>
      <w:r w:rsidRPr="00760679">
        <w:t>(i)</w:t>
      </w:r>
      <w:r>
        <w:tab/>
        <w:t>nejnižší dosažitelná rychlost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</w:t>
      </w:r>
      <w:proofErr w:type="spellEnd"/>
      <w:r w:rsidRPr="00760679">
        <w:t>)</w:t>
      </w:r>
      <w:r>
        <w:tab/>
        <w:t>pádová rychlost</w:t>
      </w:r>
      <w:r w:rsidRPr="00760679">
        <w:t xml:space="preserve"> (</w:t>
      </w:r>
      <w:r>
        <w:t>je-li to použitelné</w:t>
      </w:r>
      <w:r w:rsidRPr="00760679">
        <w:t xml:space="preserve">);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iii</w:t>
      </w:r>
      <w:proofErr w:type="spellEnd"/>
      <w:r w:rsidRPr="00760679">
        <w:t>)</w:t>
      </w:r>
      <w:r>
        <w:tab/>
        <w:t>jmenovitá cestovní rychlost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iv</w:t>
      </w:r>
      <w:proofErr w:type="spellEnd"/>
      <w:r w:rsidRPr="00760679">
        <w:t>)</w:t>
      </w:r>
      <w:r>
        <w:tab/>
        <w:t>maximální cestovní rychlost</w:t>
      </w:r>
      <w:r w:rsidRPr="00760679">
        <w:t xml:space="preserve">; a </w:t>
      </w:r>
    </w:p>
    <w:p w:rsidR="001B2874" w:rsidRPr="00760679" w:rsidRDefault="001B2874" w:rsidP="001B2874">
      <w:pPr>
        <w:pStyle w:val="ABC0"/>
      </w:pPr>
      <w:r w:rsidRPr="00760679">
        <w:lastRenderedPageBreak/>
        <w:t>(v)</w:t>
      </w:r>
      <w:r>
        <w:tab/>
        <w:t>nepřekročitelná (maximální povolená) rychlost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Jakákoli omezení výkonnosti v důsledku environmentálních a meteorologických podmínek, konkrétně řešící následující položky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omezení rychlosti větru</w:t>
      </w:r>
      <w:r w:rsidRPr="00760679">
        <w:t xml:space="preserve"> (</w:t>
      </w:r>
      <w:r>
        <w:t>protivítr</w:t>
      </w:r>
      <w:r w:rsidRPr="00760679">
        <w:t xml:space="preserve">, </w:t>
      </w:r>
      <w:r>
        <w:t>boční vítr, nárazy větru</w:t>
      </w:r>
      <w:r w:rsidRPr="00760679">
        <w:t xml:space="preserve">);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omezení související s turbulencí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odolnost nebo citlivost ohledně deště, krup, sněhu, prachu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>
        <w:t>(4)</w:t>
      </w:r>
      <w:r>
        <w:tab/>
        <w:t>minimální podmínky dohlednosti</w:t>
      </w:r>
      <w:r w:rsidRPr="00760679">
        <w:t xml:space="preserve">, </w:t>
      </w:r>
      <w:r>
        <w:t>je-li to použitelné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(5)</w:t>
      </w:r>
      <w:r>
        <w:tab/>
        <w:t>omezení teploty vnějšího vzduchu</w:t>
      </w:r>
      <w:r w:rsidRPr="00760679">
        <w:t xml:space="preserve"> (OAT</w:t>
      </w:r>
      <w:r>
        <w:t xml:space="preserve"> = </w:t>
      </w:r>
      <w:proofErr w:type="spellStart"/>
      <w:r w:rsidRPr="00475F21">
        <w:rPr>
          <w:i/>
        </w:rPr>
        <w:t>outside</w:t>
      </w:r>
      <w:proofErr w:type="spellEnd"/>
      <w:r w:rsidRPr="00475F21">
        <w:rPr>
          <w:i/>
        </w:rPr>
        <w:t xml:space="preserve"> air </w:t>
      </w:r>
      <w:proofErr w:type="spellStart"/>
      <w:r w:rsidRPr="00475F21">
        <w:rPr>
          <w:i/>
        </w:rPr>
        <w:t>temperature</w:t>
      </w:r>
      <w:proofErr w:type="spellEnd"/>
      <w:r w:rsidRPr="00760679">
        <w:t>); a</w:t>
      </w:r>
    </w:p>
    <w:p w:rsidR="001B2874" w:rsidRPr="00760679" w:rsidRDefault="001B2874" w:rsidP="001B2874">
      <w:pPr>
        <w:pStyle w:val="iii"/>
      </w:pPr>
      <w:r w:rsidRPr="00760679">
        <w:t>(6)</w:t>
      </w:r>
      <w:r>
        <w:tab/>
        <w:t>námraza za letu</w:t>
      </w:r>
      <w:r w:rsidRPr="00760679">
        <w:t xml:space="preserve">: </w:t>
      </w:r>
    </w:p>
    <w:p w:rsidR="001B2874" w:rsidRPr="00760679" w:rsidRDefault="001B2874" w:rsidP="001B2874">
      <w:pPr>
        <w:pStyle w:val="ABC0"/>
      </w:pPr>
      <w:r w:rsidRPr="00760679">
        <w:t>(i)</w:t>
      </w:r>
      <w:r>
        <w:tab/>
        <w:t>zda navrhované provozní prostředí zahrnuje provoz v podmínkách námrazy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</w:t>
      </w:r>
      <w:proofErr w:type="spellEnd"/>
      <w:r w:rsidRPr="00760679">
        <w:t>)</w:t>
      </w:r>
      <w:r>
        <w:tab/>
        <w:t>zda má systém schopnost detekce námrazy, a pokud ano, jaké indikace, existují-li) poskytuje systém dálkově řídícímu pilotovi, a/nebo jak systém reaguje</w:t>
      </w:r>
      <w:r w:rsidRPr="00760679">
        <w:t>; a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iii</w:t>
      </w:r>
      <w:proofErr w:type="spellEnd"/>
      <w:r w:rsidRPr="00760679">
        <w:t>)</w:t>
      </w:r>
      <w:r>
        <w:tab/>
        <w:t>jakákoli schopnost ochrany UA proti námraze, včetně jakýchkoli zkušebních dat, která prokazují výkonnost systému ochrany proti námraze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A.2.2.1.3</w:t>
      </w:r>
      <w:r>
        <w:rPr>
          <w:b/>
        </w:rPr>
        <w:tab/>
        <w:t>Pohonný systém</w:t>
      </w:r>
    </w:p>
    <w:p w:rsidR="001B2874" w:rsidRPr="00C251A7" w:rsidRDefault="001B2874" w:rsidP="001B2874">
      <w:pPr>
        <w:pStyle w:val="ustanoven0"/>
        <w:ind w:left="728"/>
      </w:pPr>
      <w:r>
        <w:t>Tento oddíl by měl zahrnovat následující</w:t>
      </w:r>
      <w:r w:rsidRPr="000466BE">
        <w:t>:</w:t>
      </w:r>
      <w:r w:rsidRPr="00C251A7">
        <w:t xml:space="preserve">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</w:r>
      <w:r w:rsidRPr="00760679">
        <w:t>Princip</w:t>
      </w:r>
    </w:p>
    <w:p w:rsidR="001B2874" w:rsidRPr="00C251A7" w:rsidRDefault="001B2874" w:rsidP="001B2874">
      <w:pPr>
        <w:pStyle w:val="ustanoven0"/>
        <w:ind w:left="1442"/>
      </w:pPr>
      <w:r>
        <w:t>Popis pohonného systému a jeho schopnosti poskytovat spolehlivý a dostatečný výkon pro vzlet, stoupání a udržování letu v předpokládaných nadmořských výškách pro daný úkol</w:t>
      </w:r>
      <w:r w:rsidRPr="00C251A7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Palivové pohonné systémy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Typ (výrobce a model</w:t>
      </w:r>
      <w:r w:rsidRPr="00760679">
        <w:t xml:space="preserve">) </w:t>
      </w:r>
      <w:r>
        <w:t>použitého motoru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Počet zastavěných motorů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Druh a množství použitého paliva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>
        <w:t>(4)</w:t>
      </w:r>
      <w:r>
        <w:tab/>
        <w:t>Jak je monitorován výkon motoru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>
        <w:t>(5)</w:t>
      </w:r>
      <w:r>
        <w:tab/>
        <w:t>Ukazatele stavu, upozornění (jako výstražné, varovné a informační) zprávy poskytované dálkově řídícímu pilotovi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(6)</w:t>
      </w:r>
      <w:r>
        <w:tab/>
        <w:t>Popis nejkritičtějších režimů/podmínek poruch souvisejících s pohonem a jejich dopad na provoz systému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(7)</w:t>
      </w:r>
      <w:r>
        <w:tab/>
        <w:t>Jak UA reaguje a zavedené ochranné bariéry ke zmírnění rizika ztráty výkonu motoru pro každý z následujících případů</w:t>
      </w:r>
      <w:r w:rsidRPr="00760679">
        <w:t xml:space="preserve">: </w:t>
      </w:r>
    </w:p>
    <w:p w:rsidR="001B2874" w:rsidRPr="00760679" w:rsidRDefault="001B2874" w:rsidP="001B2874">
      <w:pPr>
        <w:pStyle w:val="ABC0"/>
      </w:pPr>
      <w:r w:rsidRPr="00760679">
        <w:t>(i)</w:t>
      </w:r>
      <w:r>
        <w:tab/>
        <w:t>vyčerpání paliva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</w:t>
      </w:r>
      <w:proofErr w:type="spellEnd"/>
      <w:r w:rsidRPr="00760679">
        <w:t>)</w:t>
      </w:r>
      <w:r>
        <w:tab/>
        <w:t>kontaminace paliva</w:t>
      </w:r>
      <w:r w:rsidRPr="00760679">
        <w:t xml:space="preserve">;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iii</w:t>
      </w:r>
      <w:proofErr w:type="spellEnd"/>
      <w:r w:rsidRPr="00760679">
        <w:t>)</w:t>
      </w:r>
      <w:r>
        <w:tab/>
      </w:r>
      <w:r w:rsidRPr="00E96757">
        <w:t>selhání signálu na vstupu z dálkově řídicí stanice (RPS)</w:t>
      </w:r>
      <w:r w:rsidRPr="008E4FFB">
        <w:t>; a</w:t>
      </w:r>
      <w:r w:rsidRPr="00760679">
        <w:t xml:space="preserve"> 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iv</w:t>
      </w:r>
      <w:proofErr w:type="spellEnd"/>
      <w:r w:rsidRPr="00760679">
        <w:t>)</w:t>
      </w:r>
      <w:r>
        <w:tab/>
        <w:t>porucha řízení motoru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(8)</w:t>
      </w:r>
      <w:r>
        <w:tab/>
        <w:t>Schopnost restartu motoru za letu, je-li to použitelné, a pokud ano, popis manuálních a/nebo automatických prvků této schopnosti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(9)</w:t>
      </w:r>
      <w:r>
        <w:tab/>
        <w:t>Palivový systém a jak umožňuje odpovídající řízení dodávky paliva do motoru a jak zajišťuje stanovení zbývajícího paliva pro letovou posádku.</w:t>
      </w:r>
      <w:r w:rsidRPr="00760679">
        <w:t xml:space="preserve"> </w:t>
      </w:r>
      <w:r>
        <w:t>To zahrnuje diagram na úrovni systému znázorňující umístění systému v UA a směr proudění paliva</w:t>
      </w:r>
      <w:r w:rsidRPr="00760679">
        <w:t>; a</w:t>
      </w:r>
    </w:p>
    <w:p w:rsidR="001B2874" w:rsidRPr="00760679" w:rsidRDefault="001B2874" w:rsidP="001B2874">
      <w:pPr>
        <w:pStyle w:val="iii"/>
      </w:pPr>
      <w:r w:rsidRPr="00760679">
        <w:lastRenderedPageBreak/>
        <w:t>(10)</w:t>
      </w:r>
      <w:r>
        <w:tab/>
        <w:t>Jak je palivový systém navržen z pohledu bezpečnosti (detekce a hašení požáru, snížení rizika v případě nárazu, prevence úniku paliva, atd</w:t>
      </w:r>
      <w:r w:rsidRPr="00760679">
        <w:t xml:space="preserve">.).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</w:r>
      <w:r w:rsidRPr="00760679">
        <w:t>Ele</w:t>
      </w:r>
      <w:r>
        <w:t>k</w:t>
      </w:r>
      <w:r w:rsidRPr="00760679">
        <w:t>tric</w:t>
      </w:r>
      <w:r>
        <w:t>ké pohonné systémy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</w:r>
      <w:r w:rsidRPr="00E96757">
        <w:t>Základní popis</w:t>
      </w:r>
      <w:r w:rsidRPr="008E4FFB">
        <w:t xml:space="preserve"> architektury</w:t>
      </w:r>
      <w:r>
        <w:t xml:space="preserve"> distribuce elektrické energie</w:t>
      </w:r>
      <w:r w:rsidRPr="00760679">
        <w:t xml:space="preserve">, </w:t>
      </w:r>
      <w:r>
        <w:t>včetně položek jako regulátory, spínače, sběrnice a měniče, podle potřeby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Typ použitého motoru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Počet zastavěných motorů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(4)</w:t>
      </w:r>
      <w:r>
        <w:tab/>
        <w:t>Maximální trvalý výkon na výstupu</w:t>
      </w:r>
      <w:r w:rsidRPr="00760679">
        <w:t xml:space="preserve"> </w:t>
      </w:r>
      <w:r>
        <w:t>motoru</w:t>
      </w:r>
      <w:r w:rsidRPr="00760679">
        <w:t xml:space="preserve"> </w:t>
      </w:r>
      <w:r>
        <w:t>ve</w:t>
      </w:r>
      <w:r w:rsidRPr="00760679">
        <w:t xml:space="preserve"> watt</w:t>
      </w:r>
      <w:r>
        <w:t>ech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(5)</w:t>
      </w:r>
      <w:r>
        <w:tab/>
        <w:t>Maximální špičkový výkon na výstupu</w:t>
      </w:r>
      <w:r w:rsidRPr="00760679">
        <w:t xml:space="preserve"> </w:t>
      </w:r>
      <w:r>
        <w:t>motoru</w:t>
      </w:r>
      <w:r w:rsidRPr="00760679">
        <w:t xml:space="preserve"> </w:t>
      </w:r>
      <w:r>
        <w:t>ve</w:t>
      </w:r>
      <w:r w:rsidRPr="00760679">
        <w:t xml:space="preserve"> watt</w:t>
      </w:r>
      <w:r>
        <w:t>ech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(6)</w:t>
      </w:r>
      <w:r>
        <w:tab/>
        <w:t>Proudový rozsah motoru v ampérech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(7)</w:t>
      </w:r>
      <w:r>
        <w:tab/>
        <w:t>Zda má pohonný systém samostatný zdroj elektrické energie, a pokud ne, jak je energie řízena s ohledem na jiné systémy UA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(8)</w:t>
      </w:r>
      <w:r>
        <w:tab/>
        <w:t>Popis elektrického systému a jak distrib</w:t>
      </w:r>
      <w:r w:rsidR="00537524">
        <w:t>u</w:t>
      </w:r>
      <w:r>
        <w:t>uje odpovídající energii pro splnění požadavků přijímajících systémů.</w:t>
      </w:r>
      <w:r w:rsidRPr="00760679">
        <w:t xml:space="preserve"> T</w:t>
      </w:r>
      <w:r>
        <w:t>o by mělo zahrnovat diagram na úrovni systému znázorňující distribuci elektrické energie v rámci celého UA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(9)</w:t>
      </w:r>
      <w:r>
        <w:tab/>
        <w:t>Jak je energie na palubě UA generována</w:t>
      </w:r>
      <w:r w:rsidRPr="00760679">
        <w:t xml:space="preserve"> (</w:t>
      </w:r>
      <w:r>
        <w:t>např. generátory, alternátory, baterie</w:t>
      </w:r>
      <w:r w:rsidRPr="00760679">
        <w:t xml:space="preserve">). </w:t>
      </w:r>
    </w:p>
    <w:p w:rsidR="001B2874" w:rsidRPr="00760679" w:rsidRDefault="001B2874" w:rsidP="001B2874">
      <w:pPr>
        <w:pStyle w:val="iii"/>
      </w:pPr>
      <w:r>
        <w:t>(10)</w:t>
      </w:r>
      <w:r>
        <w:tab/>
        <w:t xml:space="preserve">Pokud je použit zdroj energie s omezenou životností, jako jsou baterie, </w:t>
      </w:r>
      <w:r w:rsidRPr="00E96757">
        <w:t>užitečná životnost</w:t>
      </w:r>
      <w:r w:rsidRPr="008E4FFB">
        <w:t xml:space="preserve"> zdroje</w:t>
      </w:r>
      <w:r>
        <w:t xml:space="preserve"> energie za normálních a nouzových podmínek, a jak byly tyto hodnoty určeny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(11)</w:t>
      </w:r>
      <w:r>
        <w:tab/>
        <w:t>Jak je dálkově řídícímu pilotovi nebo kontrolnímu systému předávána informace o stavu baterie a zbývající kapacitě baterie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(12)</w:t>
      </w:r>
      <w:r>
        <w:tab/>
        <w:t>Popis zdroje (zdrojů) záložní energie pro případ ztráty primárního zdroje energie, jsou-li k dispozici</w:t>
      </w:r>
      <w:r w:rsidRPr="00760679">
        <w:t xml:space="preserve">. </w:t>
      </w:r>
      <w:r>
        <w:t>Ten by měl zahrnovat</w:t>
      </w:r>
      <w:r w:rsidRPr="00760679">
        <w:t xml:space="preserve">: </w:t>
      </w:r>
    </w:p>
    <w:p w:rsidR="001B2874" w:rsidRPr="00760679" w:rsidRDefault="001B2874" w:rsidP="001B2874">
      <w:pPr>
        <w:pStyle w:val="ABC0"/>
      </w:pPr>
      <w:r w:rsidRPr="00760679">
        <w:t>(i)</w:t>
      </w:r>
      <w:r>
        <w:tab/>
        <w:t>systémy, které jsou napájeny při fungování záložního zdroje</w:t>
      </w:r>
      <w:r w:rsidRPr="00760679">
        <w:t xml:space="preserve">; </w:t>
      </w:r>
    </w:p>
    <w:p w:rsidR="001B2874" w:rsidRPr="008E4FFB" w:rsidRDefault="001B2874" w:rsidP="001B2874">
      <w:pPr>
        <w:pStyle w:val="ABC0"/>
      </w:pPr>
      <w:r w:rsidRPr="00760679">
        <w:t>(</w:t>
      </w:r>
      <w:proofErr w:type="spellStart"/>
      <w:r w:rsidRPr="00760679">
        <w:t>ii</w:t>
      </w:r>
      <w:proofErr w:type="spellEnd"/>
      <w:r w:rsidRPr="00760679">
        <w:t>)</w:t>
      </w:r>
      <w:r>
        <w:tab/>
        <w:t xml:space="preserve">popis jakéhokoli automatického nebo </w:t>
      </w:r>
      <w:r w:rsidRPr="008E4FFB">
        <w:t xml:space="preserve">manuálního </w:t>
      </w:r>
      <w:r w:rsidRPr="00E96757">
        <w:t>snížení zatížení;</w:t>
      </w:r>
      <w:r w:rsidRPr="008E4FFB">
        <w:t xml:space="preserve"> a </w:t>
      </w:r>
    </w:p>
    <w:p w:rsidR="001B2874" w:rsidRPr="008E4FFB" w:rsidRDefault="001B2874" w:rsidP="001B2874">
      <w:pPr>
        <w:pStyle w:val="ABC0"/>
      </w:pPr>
      <w:r w:rsidRPr="008E4FFB">
        <w:t>(</w:t>
      </w:r>
      <w:proofErr w:type="spellStart"/>
      <w:r w:rsidRPr="008E4FFB">
        <w:t>iii</w:t>
      </w:r>
      <w:proofErr w:type="spellEnd"/>
      <w:r w:rsidRPr="008E4FFB">
        <w:t>)</w:t>
      </w:r>
      <w:r w:rsidRPr="008E4FFB">
        <w:tab/>
        <w:t xml:space="preserve">jakou dobu provozu záložní zdroj energie zajišťuje, včetně předpokladů použitých k jejímu stanovení; </w:t>
      </w:r>
    </w:p>
    <w:p w:rsidR="001B2874" w:rsidRPr="008E4FFB" w:rsidRDefault="001B2874" w:rsidP="001B2874">
      <w:pPr>
        <w:pStyle w:val="iii"/>
      </w:pPr>
      <w:r w:rsidRPr="008E4FFB">
        <w:t>(13)</w:t>
      </w:r>
      <w:r w:rsidRPr="008E4FFB">
        <w:tab/>
        <w:t xml:space="preserve">Jak je výkonnost pohonného systému monitorována; </w:t>
      </w:r>
    </w:p>
    <w:p w:rsidR="001B2874" w:rsidRPr="008E4FFB" w:rsidRDefault="001B2874" w:rsidP="001B2874">
      <w:pPr>
        <w:pStyle w:val="iii"/>
      </w:pPr>
      <w:r w:rsidRPr="008E4FFB">
        <w:t>(14)</w:t>
      </w:r>
      <w:r w:rsidRPr="008E4FFB">
        <w:tab/>
        <w:t xml:space="preserve">Ukazatele stavu a zprávy upozornění (jako výstražné, varovné a informační) poskytované dálkově řídícímu pilotovi; </w:t>
      </w:r>
    </w:p>
    <w:p w:rsidR="001B2874" w:rsidRPr="008E4FFB" w:rsidRDefault="001B2874" w:rsidP="001B2874">
      <w:pPr>
        <w:pStyle w:val="iii"/>
      </w:pPr>
      <w:r w:rsidRPr="008E4FFB">
        <w:t>(15)</w:t>
      </w:r>
      <w:r w:rsidRPr="008E4FFB">
        <w:tab/>
        <w:t xml:space="preserve">Popis nejkritičtějších režimů/podmínek poruch souvisejících s pohonem a jejich dopad na provoz systému; </w:t>
      </w:r>
    </w:p>
    <w:p w:rsidR="001B2874" w:rsidRPr="008E4FFB" w:rsidRDefault="001B2874" w:rsidP="001B2874">
      <w:pPr>
        <w:pStyle w:val="iii"/>
      </w:pPr>
      <w:r w:rsidRPr="008E4FFB">
        <w:t>(16)</w:t>
      </w:r>
      <w:r w:rsidRPr="008E4FFB">
        <w:tab/>
        <w:t xml:space="preserve">Jak UA reaguje a zavedené ochranné bariéry ke zmírnění rizika ztráty pohonného systému pro každý z následujících případů: </w:t>
      </w:r>
    </w:p>
    <w:p w:rsidR="001B2874" w:rsidRPr="008E4FFB" w:rsidRDefault="001B2874" w:rsidP="001B2874">
      <w:pPr>
        <w:pStyle w:val="ABC0"/>
      </w:pPr>
      <w:r w:rsidRPr="008E4FFB">
        <w:t>(i)</w:t>
      </w:r>
      <w:r w:rsidRPr="008E4FFB">
        <w:tab/>
      </w:r>
      <w:r w:rsidRPr="00E96757">
        <w:t>nízký stav nabití baterie</w:t>
      </w:r>
      <w:r w:rsidRPr="008E4FFB">
        <w:t xml:space="preserve">; </w:t>
      </w:r>
    </w:p>
    <w:p w:rsidR="001B2874" w:rsidRPr="00760679" w:rsidRDefault="001B2874" w:rsidP="001B2874">
      <w:pPr>
        <w:pStyle w:val="ABC0"/>
      </w:pPr>
      <w:r w:rsidRPr="008E4FFB">
        <w:t>(</w:t>
      </w:r>
      <w:proofErr w:type="spellStart"/>
      <w:r w:rsidRPr="008E4FFB">
        <w:t>ii</w:t>
      </w:r>
      <w:proofErr w:type="spellEnd"/>
      <w:r w:rsidRPr="008E4FFB">
        <w:t>)</w:t>
      </w:r>
      <w:r w:rsidRPr="008E4FFB">
        <w:tab/>
      </w:r>
      <w:r w:rsidRPr="00E96757">
        <w:t>selhání signálu na vstupu z RPS</w:t>
      </w:r>
      <w:r w:rsidRPr="008E4FFB">
        <w:t>; a</w:t>
      </w:r>
    </w:p>
    <w:p w:rsidR="001B2874" w:rsidRPr="00760679" w:rsidRDefault="001B2874" w:rsidP="001B2874">
      <w:pPr>
        <w:pStyle w:val="ABC0"/>
      </w:pPr>
      <w:r w:rsidRPr="00760679">
        <w:t>(</w:t>
      </w:r>
      <w:proofErr w:type="spellStart"/>
      <w:r w:rsidRPr="00760679">
        <w:t>iii</w:t>
      </w:r>
      <w:proofErr w:type="spellEnd"/>
      <w:r w:rsidRPr="00760679">
        <w:t>)</w:t>
      </w:r>
      <w:r>
        <w:tab/>
        <w:t>porucha řízení motoru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(17)</w:t>
      </w:r>
      <w:r>
        <w:tab/>
        <w:t>Pokud má motor schopnost restartu za letu, popis manuálních a/nebo automatických prvků této schopnosti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Ostatní pohonné systémy</w:t>
      </w:r>
    </w:p>
    <w:p w:rsidR="001B2874" w:rsidRPr="000466BE" w:rsidRDefault="001B2874" w:rsidP="001B2874">
      <w:pPr>
        <w:pStyle w:val="ustanoven0"/>
        <w:ind w:left="1456"/>
      </w:pPr>
      <w:r>
        <w:t>Popis těchto systémů do takových podrobností, jako u palivových a elektrických pohonů v oddílech výše</w:t>
      </w:r>
      <w:r w:rsidRPr="000466B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A.2.2.1.4</w:t>
      </w:r>
      <w:r>
        <w:rPr>
          <w:b/>
        </w:rPr>
        <w:tab/>
        <w:t>Řídicí plochy a ovládače letového řízení</w:t>
      </w:r>
    </w:p>
    <w:p w:rsidR="001B2874" w:rsidRPr="000466BE" w:rsidRDefault="001B2874" w:rsidP="001B2874">
      <w:pPr>
        <w:pStyle w:val="ustanoven0"/>
        <w:ind w:left="728"/>
      </w:pPr>
      <w:r>
        <w:lastRenderedPageBreak/>
        <w:t>Tento oddíl by měl zahrnovat následující</w:t>
      </w:r>
      <w:r w:rsidRPr="000466BE">
        <w:t xml:space="preserve">: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Popis konstrukce a fungování řídicích ploch</w:t>
      </w:r>
      <w:r w:rsidRPr="00760679">
        <w:t xml:space="preserve"> a </w:t>
      </w:r>
      <w:r>
        <w:t>servomechanizmů</w:t>
      </w:r>
      <w:r w:rsidRPr="00760679">
        <w:t>/</w:t>
      </w:r>
      <w:r>
        <w:t>ovládačů letového řízení</w:t>
      </w:r>
      <w:r w:rsidRPr="00760679">
        <w:t xml:space="preserve">, </w:t>
      </w:r>
      <w:r w:rsidR="00537524">
        <w:t>včetně nákresu znázorňující</w:t>
      </w:r>
      <w:r>
        <w:t>ho umístění říd</w:t>
      </w:r>
      <w:r w:rsidR="00537524">
        <w:t>ící</w:t>
      </w:r>
      <w:r>
        <w:t>ch ploch a servomechanizmů/ovládačů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Popis jakýchkoli možných způsobů poruchy a odpovídajících zmírňujících opatření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Jak systém reaguje na poruchu servomechanizmu/ovládače</w:t>
      </w:r>
      <w:r w:rsidRPr="00760679">
        <w:t xml:space="preserve">; a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Jak je dálkově řídící pilot nebo kontrolní systém upozorněn na nesprávnou funkci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A.2.2.1.5</w:t>
      </w:r>
      <w:r>
        <w:rPr>
          <w:b/>
        </w:rPr>
        <w:tab/>
      </w:r>
      <w:r w:rsidRPr="00F618E1">
        <w:rPr>
          <w:b/>
        </w:rPr>
        <w:t>Sen</w:t>
      </w:r>
      <w:r>
        <w:rPr>
          <w:b/>
        </w:rPr>
        <w:t>zory</w:t>
      </w:r>
    </w:p>
    <w:p w:rsidR="001B2874" w:rsidRPr="000466BE" w:rsidRDefault="001B2874" w:rsidP="001B2874">
      <w:pPr>
        <w:pStyle w:val="ustanoven0"/>
        <w:ind w:left="728"/>
      </w:pPr>
      <w:r>
        <w:t xml:space="preserve">Tento oddíl by měl popisovat senzorové vybavení na palubě UA, které nepředstavuje </w:t>
      </w:r>
      <w:r w:rsidRPr="006E1610">
        <w:t>užitečné</w:t>
      </w:r>
      <w:r>
        <w:t xml:space="preserve"> zatížení, a jeho roli</w:t>
      </w:r>
      <w:r w:rsidRPr="000466B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A.2.2.1.6</w:t>
      </w:r>
      <w:r>
        <w:rPr>
          <w:b/>
        </w:rPr>
        <w:tab/>
        <w:t>Užitečné zatížení</w:t>
      </w:r>
    </w:p>
    <w:p w:rsidR="001B2874" w:rsidRPr="000466BE" w:rsidRDefault="001B2874" w:rsidP="001B2874">
      <w:pPr>
        <w:pStyle w:val="ustanoven0"/>
        <w:ind w:left="728"/>
      </w:pPr>
      <w:r>
        <w:t xml:space="preserve">Tento oddíl by měl popisovat vybavení na palubě UA představující </w:t>
      </w:r>
      <w:r w:rsidRPr="006E1610">
        <w:t>užitečné</w:t>
      </w:r>
      <w:r>
        <w:t xml:space="preserve"> zatížení, včetně všech jeho konfigurací, které významně mění hmotnost a vyvážení, elektrické zatížení nebo dynamiku letu</w:t>
      </w:r>
      <w:r w:rsidRPr="000466B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</w:t>
      </w:r>
      <w:r>
        <w:rPr>
          <w:b/>
        </w:rPr>
        <w:tab/>
        <w:t>Segment řízení UAS</w:t>
      </w:r>
    </w:p>
    <w:p w:rsidR="001B2874" w:rsidRPr="000466BE" w:rsidRDefault="001B2874" w:rsidP="001B2874">
      <w:pPr>
        <w:pStyle w:val="ustanoven0"/>
        <w:ind w:left="728"/>
      </w:pPr>
      <w:r>
        <w:t>Tento oddíl by měl zahrnovat následující</w:t>
      </w:r>
      <w:r w:rsidRPr="000466BE">
        <w:t xml:space="preserve">: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A.2.3.1</w:t>
      </w:r>
      <w:r>
        <w:rPr>
          <w:b/>
        </w:rPr>
        <w:tab/>
        <w:t>Všeobecně</w:t>
      </w:r>
    </w:p>
    <w:p w:rsidR="001B2874" w:rsidRPr="000466BE" w:rsidRDefault="001B2874" w:rsidP="001B2874">
      <w:pPr>
        <w:pStyle w:val="ustanoven0"/>
        <w:ind w:left="728"/>
      </w:pPr>
      <w:r>
        <w:t>Diagram architektury celkového systému avioniky</w:t>
      </w:r>
      <w:r w:rsidRPr="000466BE">
        <w:t xml:space="preserve">, </w:t>
      </w:r>
      <w:r>
        <w:t>včetně umístění všech senzorů vzdušných dat, antén, rádiových a navigačních vybavení</w:t>
      </w:r>
      <w:r w:rsidRPr="000466BE">
        <w:t xml:space="preserve">. </w:t>
      </w:r>
      <w:r>
        <w:t>Popis jakýchkoli záložních systémů, jsou-li k dispozici</w:t>
      </w:r>
      <w:r w:rsidRPr="000466B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A.2.3.2</w:t>
      </w:r>
      <w:r>
        <w:rPr>
          <w:b/>
        </w:rPr>
        <w:tab/>
      </w:r>
      <w:r w:rsidRPr="00F618E1">
        <w:rPr>
          <w:b/>
        </w:rPr>
        <w:t>Naviga</w:t>
      </w:r>
      <w:r>
        <w:rPr>
          <w:b/>
        </w:rPr>
        <w:t>ce</w:t>
      </w:r>
      <w:r w:rsidRPr="00F618E1">
        <w:rPr>
          <w:b/>
        </w:rPr>
        <w:t xml:space="preserve"> </w:t>
      </w:r>
    </w:p>
    <w:p w:rsidR="001B2874" w:rsidRPr="00760679" w:rsidRDefault="001B2874" w:rsidP="001B2874">
      <w:pPr>
        <w:pStyle w:val="123"/>
      </w:pPr>
      <w:r>
        <w:t>(a)</w:t>
      </w:r>
      <w:r>
        <w:tab/>
        <w:t>Jak UAS určuje svou polohu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 xml:space="preserve">Jak je </w:t>
      </w:r>
      <w:r w:rsidRPr="00760679">
        <w:t xml:space="preserve">UAS </w:t>
      </w:r>
      <w:r>
        <w:t>navigován na plánované místo určení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Jak dálkově řídící pilot reaguje na instrukce</w:t>
      </w:r>
      <w:r w:rsidRPr="00760679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řízení letového provozu</w:t>
      </w:r>
      <w:r w:rsidRPr="00760679">
        <w:t xml:space="preserve">;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 xml:space="preserve">pozorovatelů </w:t>
      </w:r>
      <w:r w:rsidRPr="00760679">
        <w:t xml:space="preserve">UA </w:t>
      </w:r>
      <w:r>
        <w:t>nebo</w:t>
      </w:r>
      <w:r w:rsidRPr="00760679">
        <w:t xml:space="preserve"> VO (</w:t>
      </w:r>
      <w:r>
        <w:t>je-li to použitelné</w:t>
      </w:r>
      <w:r w:rsidRPr="00760679">
        <w:t xml:space="preserve">); a 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ostatních členů posádky</w:t>
      </w:r>
      <w:r w:rsidRPr="00760679">
        <w:t xml:space="preserve"> (</w:t>
      </w:r>
      <w:r>
        <w:t>je-li to použitelné</w:t>
      </w:r>
      <w:r w:rsidRPr="00760679">
        <w:t xml:space="preserve">);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 xml:space="preserve">Postup </w:t>
      </w:r>
      <w:r w:rsidRPr="008E4FFB">
        <w:t xml:space="preserve">zkoušení </w:t>
      </w:r>
      <w:r w:rsidRPr="00E96757">
        <w:t>navigačního systému s výškoměrem</w:t>
      </w:r>
      <w:r w:rsidRPr="008E4FFB">
        <w:t xml:space="preserve"> (polohy, nadmořské</w:t>
      </w:r>
      <w:r>
        <w:t xml:space="preserve"> výšky</w:t>
      </w:r>
      <w:r w:rsidRPr="00760679">
        <w:t xml:space="preserve">); </w:t>
      </w:r>
    </w:p>
    <w:p w:rsidR="001B2874" w:rsidRPr="00760679" w:rsidRDefault="001B2874" w:rsidP="001B2874">
      <w:pPr>
        <w:pStyle w:val="123"/>
      </w:pPr>
      <w:r w:rsidRPr="00760679">
        <w:t>(e)</w:t>
      </w:r>
      <w:r>
        <w:tab/>
        <w:t>Jak systém identifikuje a reaguje na ztrátu primárního prostředku navigace</w:t>
      </w:r>
      <w:r w:rsidRPr="00760679">
        <w:t xml:space="preserve">; </w:t>
      </w:r>
    </w:p>
    <w:p w:rsidR="001B2874" w:rsidRPr="00760679" w:rsidRDefault="001B2874" w:rsidP="001B2874">
      <w:pPr>
        <w:pStyle w:val="123"/>
      </w:pPr>
      <w:r w:rsidRPr="00760679">
        <w:t>(f)</w:t>
      </w:r>
      <w:r>
        <w:tab/>
        <w:t>Popis jakéhokoli záložního prostředku navigace</w:t>
      </w:r>
      <w:r w:rsidRPr="00760679">
        <w:t>; a</w:t>
      </w:r>
    </w:p>
    <w:p w:rsidR="001B2874" w:rsidRPr="00760679" w:rsidRDefault="001B2874" w:rsidP="001B2874">
      <w:pPr>
        <w:pStyle w:val="123"/>
      </w:pPr>
      <w:r w:rsidRPr="00760679">
        <w:t>(g)</w:t>
      </w:r>
      <w:r>
        <w:tab/>
        <w:t>Jak systém reaguje na ztrátu sekundárního prostředku navigace</w:t>
      </w:r>
      <w:r w:rsidRPr="00760679">
        <w:t xml:space="preserve">, </w:t>
      </w:r>
      <w:r>
        <w:t>je-li k dispozici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A.2.3.3</w:t>
      </w:r>
      <w:r>
        <w:rPr>
          <w:b/>
        </w:rPr>
        <w:tab/>
      </w:r>
      <w:r w:rsidRPr="00F618E1">
        <w:rPr>
          <w:b/>
        </w:rPr>
        <w:t xml:space="preserve">Autopilot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 xml:space="preserve">Jak byl systém autopilota vyvinut </w:t>
      </w:r>
      <w:r w:rsidRPr="00760679">
        <w:t>a</w:t>
      </w:r>
      <w:r>
        <w:t xml:space="preserve"> průmyslové nebo regulatorní standardy použité v procesu vývoje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 xml:space="preserve">Pokud je autopilot běžně komerčně dostupný </w:t>
      </w:r>
      <w:r w:rsidRPr="00760679">
        <w:t>(COTS</w:t>
      </w:r>
      <w:r>
        <w:t xml:space="preserve"> = </w:t>
      </w:r>
      <w:proofErr w:type="spellStart"/>
      <w:r w:rsidRPr="00C354C7">
        <w:rPr>
          <w:i/>
        </w:rPr>
        <w:t>commercial</w:t>
      </w:r>
      <w:proofErr w:type="spellEnd"/>
      <w:r w:rsidRPr="00C354C7">
        <w:rPr>
          <w:i/>
        </w:rPr>
        <w:t xml:space="preserve"> </w:t>
      </w:r>
      <w:proofErr w:type="spellStart"/>
      <w:r w:rsidRPr="00C354C7">
        <w:rPr>
          <w:i/>
        </w:rPr>
        <w:t>off-the-shelf</w:t>
      </w:r>
      <w:proofErr w:type="spellEnd"/>
      <w:r w:rsidRPr="00760679">
        <w:t>)</w:t>
      </w:r>
      <w:r>
        <w:t xml:space="preserve"> výrobek</w:t>
      </w:r>
      <w:r w:rsidRPr="00760679">
        <w:t>, typ/</w:t>
      </w:r>
      <w:r>
        <w:t>návrh</w:t>
      </w:r>
      <w:r w:rsidRPr="00760679">
        <w:t xml:space="preserve"> a </w:t>
      </w:r>
      <w:r>
        <w:t>organizace výroby</w:t>
      </w:r>
      <w:r w:rsidRPr="00760679">
        <w:t xml:space="preserve">, </w:t>
      </w:r>
      <w:r>
        <w:t xml:space="preserve">spolu s kritérii zvolenými při výběru </w:t>
      </w:r>
      <w:r w:rsidRPr="00760679">
        <w:t>COTS</w:t>
      </w:r>
      <w:r>
        <w:t xml:space="preserve"> autopilota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Postupy použité pro zástavbu autopilota a jak byla ověřena správnost zástavby, spolu s odkazy na jakékoli dokumenty nebo postupy poskytované výrobcem a/nebo vytvořené organizací provozovatele UAS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Pokud autopilot používá vstupní omezující par</w:t>
      </w:r>
      <w:r w:rsidR="00537524">
        <w:t>a</w:t>
      </w:r>
      <w:r>
        <w:t>metry k udržení letadla ve stanovených mezích (konstrukčních, výkonnostních, letové obálky, atd.), seznam těchto mezí a popis toho, jak byly tyto meze stanoveny a jejich platnost</w:t>
      </w:r>
      <w:r w:rsidRPr="00760679">
        <w:t xml:space="preserve"> </w:t>
      </w:r>
      <w:r>
        <w:t>ověřena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lastRenderedPageBreak/>
        <w:t>(e)</w:t>
      </w:r>
      <w:r>
        <w:tab/>
        <w:t xml:space="preserve">Typ provedeného zkoušení a ověřování (simulace SITL </w:t>
      </w:r>
      <w:r w:rsidRPr="00992453">
        <w:rPr>
          <w:i/>
        </w:rPr>
        <w:t>(software-in-</w:t>
      </w:r>
      <w:proofErr w:type="spellStart"/>
      <w:r w:rsidRPr="00992453">
        <w:rPr>
          <w:i/>
        </w:rPr>
        <w:t>the</w:t>
      </w:r>
      <w:proofErr w:type="spellEnd"/>
      <w:r w:rsidRPr="00992453">
        <w:rPr>
          <w:i/>
        </w:rPr>
        <w:t>-</w:t>
      </w:r>
      <w:proofErr w:type="spellStart"/>
      <w:r w:rsidRPr="00992453">
        <w:rPr>
          <w:i/>
        </w:rPr>
        <w:t>loop</w:t>
      </w:r>
      <w:proofErr w:type="spellEnd"/>
      <w:r w:rsidRPr="00992453">
        <w:rPr>
          <w:i/>
        </w:rPr>
        <w:t>)</w:t>
      </w:r>
      <w:r w:rsidRPr="00760679">
        <w:t xml:space="preserve"> a </w:t>
      </w:r>
      <w:r>
        <w:t xml:space="preserve">HITL </w:t>
      </w:r>
      <w:r w:rsidRPr="00992453">
        <w:rPr>
          <w:i/>
        </w:rPr>
        <w:t>(hardware-in-</w:t>
      </w:r>
      <w:proofErr w:type="spellStart"/>
      <w:r w:rsidRPr="00992453">
        <w:rPr>
          <w:i/>
        </w:rPr>
        <w:t>the</w:t>
      </w:r>
      <w:proofErr w:type="spellEnd"/>
      <w:r w:rsidRPr="00992453">
        <w:rPr>
          <w:i/>
        </w:rPr>
        <w:t>-</w:t>
      </w:r>
      <w:proofErr w:type="spellStart"/>
      <w:r w:rsidRPr="00992453">
        <w:rPr>
          <w:i/>
        </w:rPr>
        <w:t>loop</w:t>
      </w:r>
      <w:proofErr w:type="spellEnd"/>
      <w:r w:rsidRPr="00992453">
        <w:rPr>
          <w:i/>
        </w:rPr>
        <w:t>)</w:t>
      </w:r>
      <w:r w:rsidRPr="00760679">
        <w:t xml:space="preserve">).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A.2.3.4</w:t>
      </w:r>
      <w:r>
        <w:rPr>
          <w:b/>
        </w:rPr>
        <w:tab/>
        <w:t>Systém řízení letu</w:t>
      </w:r>
    </w:p>
    <w:p w:rsidR="001B2874" w:rsidRPr="000466BE" w:rsidRDefault="001B2874" w:rsidP="001B2874">
      <w:pPr>
        <w:pStyle w:val="123"/>
      </w:pPr>
      <w:r w:rsidRPr="000466BE">
        <w:t>(a)</w:t>
      </w:r>
      <w:r>
        <w:tab/>
        <w:t>Jak řídicí plochy (existují-li) reagují na povely počítače řízení letu/autopilota</w:t>
      </w:r>
      <w:r w:rsidRPr="000466BE">
        <w:t xml:space="preserve">. </w:t>
      </w:r>
    </w:p>
    <w:p w:rsidR="001B2874" w:rsidRPr="000466BE" w:rsidRDefault="001B2874" w:rsidP="001B2874">
      <w:pPr>
        <w:pStyle w:val="123"/>
      </w:pPr>
      <w:r w:rsidRPr="000466BE">
        <w:t>(b)</w:t>
      </w:r>
      <w:r>
        <w:tab/>
        <w:t>Popis režimů</w:t>
      </w:r>
      <w:r w:rsidRPr="000466BE">
        <w:t xml:space="preserve"> </w:t>
      </w:r>
      <w:r>
        <w:t>letu (tj. manuální, uměle stabilizovaný, automatický, autonomní</w:t>
      </w:r>
      <w:r w:rsidRPr="000466BE">
        <w:t xml:space="preserve">). </w:t>
      </w:r>
    </w:p>
    <w:p w:rsidR="001B2874" w:rsidRPr="000466BE" w:rsidRDefault="001B2874" w:rsidP="001B2874">
      <w:pPr>
        <w:pStyle w:val="123"/>
      </w:pPr>
      <w:r w:rsidRPr="000466BE">
        <w:t>(c)</w:t>
      </w:r>
      <w:r>
        <w:tab/>
        <w:t>Počítač řízení letu/autopilot</w:t>
      </w:r>
      <w:r w:rsidRPr="000466BE">
        <w:t xml:space="preserve">: </w:t>
      </w:r>
    </w:p>
    <w:p w:rsidR="001B2874" w:rsidRPr="00760679" w:rsidRDefault="001B2874" w:rsidP="001B2874">
      <w:pPr>
        <w:pStyle w:val="iii"/>
      </w:pPr>
      <w:r w:rsidRPr="00760679">
        <w:t>(1)</w:t>
      </w:r>
      <w:r>
        <w:tab/>
        <w:t>Pokud existují jakékoli pomocné systémy řízení, jak je počítač řízení letu</w:t>
      </w:r>
      <w:r w:rsidRPr="00760679">
        <w:t xml:space="preserve"> </w:t>
      </w:r>
      <w:r>
        <w:t>propojen s pomocnými systémy řízení</w:t>
      </w:r>
      <w:r w:rsidRPr="00760679">
        <w:t xml:space="preserve"> a</w:t>
      </w:r>
      <w:r>
        <w:t xml:space="preserve"> jak jsou chráněny před nechtěnou aktivací</w:t>
      </w:r>
      <w:r w:rsidRPr="00760679">
        <w:t xml:space="preserve">. </w:t>
      </w:r>
    </w:p>
    <w:p w:rsidR="001B2874" w:rsidRPr="00760679" w:rsidRDefault="001B2874" w:rsidP="001B2874">
      <w:pPr>
        <w:pStyle w:val="iii"/>
      </w:pPr>
      <w:r w:rsidRPr="00760679">
        <w:t>(2)</w:t>
      </w:r>
      <w:r>
        <w:tab/>
        <w:t>Popis rozhraní počítače řízení letu potřebných k určení letového postavení a k vydání příslušných povelů</w:t>
      </w:r>
      <w:r w:rsidRPr="00760679">
        <w:t xml:space="preserve">. </w:t>
      </w:r>
    </w:p>
    <w:p w:rsidR="001B2874" w:rsidRPr="00760679" w:rsidRDefault="001B2874" w:rsidP="001B2874">
      <w:pPr>
        <w:pStyle w:val="iii"/>
      </w:pPr>
      <w:r w:rsidRPr="00760679">
        <w:t>(3)</w:t>
      </w:r>
      <w:r>
        <w:tab/>
        <w:t>Operační systém, na němž jsou systémy řízení letu založeny</w:t>
      </w:r>
      <w:r w:rsidRPr="00760679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A.2.3.5</w:t>
      </w:r>
      <w:r>
        <w:rPr>
          <w:b/>
        </w:rPr>
        <w:tab/>
        <w:t>Dálkově řídicí stanice</w:t>
      </w:r>
      <w:r w:rsidRPr="00F618E1">
        <w:rPr>
          <w:b/>
        </w:rPr>
        <w:t xml:space="preserve"> (RPS) 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Popis nebo diagram konfigurace RPS, včetně snímků obrazovky displejů řídicí stanice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(b)</w:t>
      </w:r>
      <w:r>
        <w:tab/>
        <w:t>Jak přesně je pilot schopen určit letovou polohu, nadmořskou výšku (nebo výšku) a pozici UA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Přesnost vysílání kritických parametrů jiným uživatelům vzdušného prostoru/řízení letového provozu</w:t>
      </w:r>
      <w:r w:rsidRPr="00760679">
        <w:t xml:space="preserve"> (ATC).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Kritické povely, které jsou chráněny před neúmyslnou aktivací a jak je toho docíleno</w:t>
      </w:r>
      <w:r w:rsidRPr="00760679">
        <w:t xml:space="preserve"> (</w:t>
      </w:r>
      <w:r>
        <w:t xml:space="preserve">např. </w:t>
      </w:r>
      <w:proofErr w:type="spellStart"/>
      <w:r>
        <w:t>dvoukrokový</w:t>
      </w:r>
      <w:proofErr w:type="spellEnd"/>
      <w:r>
        <w:t xml:space="preserve"> proces pro povel „ vypnout motor“). Druhy neúmyslných zásahů, které by mohl dálkově řídící pilot provést, aby způsobil nežádoucí výsledek (např. náhodně trefit ovládač „vypnout motor“ za letu)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(e)</w:t>
      </w:r>
      <w:r>
        <w:tab/>
        <w:t xml:space="preserve">jakékoli jiné programy, které běží současně na počítači řízení na zemi, a pokud jsou takové, preventivní opatření použitá k zajištění toho, že nebude negativně ovlivněno </w:t>
      </w:r>
      <w:r w:rsidRPr="00E96757">
        <w:t>zpracování dat kritických pro let</w:t>
      </w:r>
      <w:r w:rsidRPr="008E4FFB">
        <w:t>.</w:t>
      </w:r>
      <w:r w:rsidRPr="00760679">
        <w:t xml:space="preserve"> </w:t>
      </w:r>
    </w:p>
    <w:p w:rsidR="001B2874" w:rsidRPr="00760679" w:rsidRDefault="001B2874" w:rsidP="001B2874">
      <w:pPr>
        <w:pStyle w:val="123"/>
      </w:pPr>
      <w:r w:rsidRPr="00760679">
        <w:t>(f)</w:t>
      </w:r>
      <w:r>
        <w:tab/>
        <w:t xml:space="preserve">Opatření provedená proti zamrznutí displeje </w:t>
      </w:r>
      <w:r w:rsidRPr="00760679">
        <w:t xml:space="preserve">RPS </w:t>
      </w:r>
      <w:r>
        <w:t>nebo zablokování rozhraní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(g)</w:t>
      </w:r>
      <w:r>
        <w:tab/>
        <w:t>Upozornění (jako výstražná, varovná a informační), která systém poskytuje dálkově řídícímu pilotovi (např. nedostatek paliva nebo nízký stav nabití baterie, porucha kritických systémů nebo provoz mimo kontrolu</w:t>
      </w:r>
      <w:r w:rsidRPr="00760679">
        <w:t xml:space="preserve">). </w:t>
      </w:r>
    </w:p>
    <w:p w:rsidR="001B2874" w:rsidRPr="00760679" w:rsidRDefault="001B2874" w:rsidP="001B2874">
      <w:pPr>
        <w:pStyle w:val="123"/>
      </w:pPr>
      <w:r w:rsidRPr="00760679">
        <w:t>(h)</w:t>
      </w:r>
      <w:r>
        <w:tab/>
        <w:t>Popis prostředků zajišťujících napájení RPS a záložní prostředky, existují-li</w:t>
      </w:r>
      <w:r w:rsidRPr="00760679">
        <w:t xml:space="preserve">. </w:t>
      </w:r>
    </w:p>
    <w:p w:rsidR="001B2874" w:rsidRPr="0037384E" w:rsidRDefault="001B2874" w:rsidP="001B2874">
      <w:pPr>
        <w:pStyle w:val="abc"/>
        <w:rPr>
          <w:b/>
        </w:rPr>
      </w:pPr>
      <w:r w:rsidRPr="0037384E">
        <w:rPr>
          <w:b/>
        </w:rPr>
        <w:t>A.2.3.6</w:t>
      </w:r>
      <w:r>
        <w:rPr>
          <w:b/>
        </w:rPr>
        <w:tab/>
        <w:t xml:space="preserve">Systém DAA </w:t>
      </w:r>
      <w:r w:rsidRPr="0037384E">
        <w:rPr>
          <w:b/>
          <w:i/>
        </w:rPr>
        <w:t>(</w:t>
      </w:r>
      <w:proofErr w:type="spellStart"/>
      <w:r w:rsidRPr="0037384E">
        <w:rPr>
          <w:b/>
          <w:i/>
        </w:rPr>
        <w:t>detect</w:t>
      </w:r>
      <w:proofErr w:type="spellEnd"/>
      <w:r w:rsidRPr="0037384E">
        <w:rPr>
          <w:b/>
          <w:i/>
        </w:rPr>
        <w:t xml:space="preserve"> and </w:t>
      </w:r>
      <w:proofErr w:type="spellStart"/>
      <w:r w:rsidRPr="0037384E">
        <w:rPr>
          <w:b/>
          <w:i/>
        </w:rPr>
        <w:t>avoid</w:t>
      </w:r>
      <w:proofErr w:type="spellEnd"/>
      <w:r w:rsidRPr="0037384E">
        <w:rPr>
          <w:b/>
          <w:i/>
        </w:rPr>
        <w:t>)</w:t>
      </w:r>
    </w:p>
    <w:p w:rsidR="001B2874" w:rsidRPr="00760679" w:rsidRDefault="001B2874" w:rsidP="001B2874">
      <w:pPr>
        <w:pStyle w:val="123"/>
      </w:pPr>
      <w:r w:rsidRPr="00760679">
        <w:t>(a)</w:t>
      </w:r>
      <w:r>
        <w:tab/>
        <w:t>Vyhnutí se srážce s letadlem</w:t>
      </w:r>
    </w:p>
    <w:p w:rsidR="001B2874" w:rsidRPr="008E4FFB" w:rsidRDefault="001B2874" w:rsidP="001B2874">
      <w:pPr>
        <w:pStyle w:val="iii"/>
      </w:pPr>
      <w:r>
        <w:t>(1)</w:t>
      </w:r>
      <w:r>
        <w:tab/>
        <w:t>Popis systému/vybavení zastavěného s </w:t>
      </w:r>
      <w:r w:rsidRPr="008E4FFB">
        <w:t xml:space="preserve">cílem </w:t>
      </w:r>
      <w:r w:rsidRPr="00E96757">
        <w:t>vyhnout se srážce ve spolupráci</w:t>
      </w:r>
      <w:r w:rsidRPr="008E4FFB">
        <w:t xml:space="preserve"> (např. SSR, TCAS, ADS-B, FLARM, atd.). </w:t>
      </w:r>
    </w:p>
    <w:p w:rsidR="001B2874" w:rsidRPr="008E4FFB" w:rsidRDefault="001B2874" w:rsidP="001B2874">
      <w:pPr>
        <w:pStyle w:val="iii"/>
      </w:pPr>
      <w:r w:rsidRPr="008E4FFB">
        <w:t>(2)</w:t>
      </w:r>
      <w:r w:rsidRPr="008E4FFB">
        <w:tab/>
        <w:t xml:space="preserve">Zda je vybavení </w:t>
      </w:r>
      <w:r w:rsidRPr="00E96757">
        <w:t>schválené</w:t>
      </w:r>
      <w:r w:rsidRPr="008E4FFB">
        <w:t xml:space="preserve">, detaily podrobné kvalifikace podle příslušného standardu. </w:t>
      </w:r>
    </w:p>
    <w:p w:rsidR="001B2874" w:rsidRPr="008E4FFB" w:rsidRDefault="001B2874" w:rsidP="001B2874">
      <w:pPr>
        <w:pStyle w:val="iii"/>
      </w:pPr>
      <w:r w:rsidRPr="008E4FFB">
        <w:t>(3)</w:t>
      </w:r>
      <w:r w:rsidRPr="008E4FFB">
        <w:tab/>
        <w:t xml:space="preserve">Pokud vybavení není </w:t>
      </w:r>
      <w:r w:rsidRPr="00E96757">
        <w:t>schválené</w:t>
      </w:r>
      <w:r w:rsidRPr="008E4FFB">
        <w:t xml:space="preserve">, kritéria použitá při výběru systému. </w:t>
      </w:r>
    </w:p>
    <w:p w:rsidR="001B2874" w:rsidRPr="00760679" w:rsidRDefault="001B2874" w:rsidP="001B2874">
      <w:pPr>
        <w:pStyle w:val="123"/>
      </w:pPr>
      <w:r w:rsidRPr="008E4FFB">
        <w:t>(b)</w:t>
      </w:r>
      <w:r w:rsidRPr="008E4FFB">
        <w:tab/>
      </w:r>
      <w:r w:rsidRPr="00E96757">
        <w:t>Vyhnutí se srážce bez spolupráce</w:t>
      </w:r>
      <w:r w:rsidRPr="008E4FFB">
        <w:t>:</w:t>
      </w:r>
      <w:r w:rsidRPr="00760679">
        <w:t xml:space="preserve"> </w:t>
      </w:r>
    </w:p>
    <w:p w:rsidR="001B2874" w:rsidRPr="00760679" w:rsidRDefault="001B2874" w:rsidP="001B2874">
      <w:pPr>
        <w:pStyle w:val="123"/>
        <w:ind w:firstLine="2"/>
      </w:pPr>
      <w:r>
        <w:t xml:space="preserve">Popis zastavěného vybavení </w:t>
      </w:r>
      <w:r w:rsidRPr="00760679">
        <w:t>(</w:t>
      </w:r>
      <w:r>
        <w:t>např</w:t>
      </w:r>
      <w:r w:rsidRPr="00760679">
        <w:t xml:space="preserve">. </w:t>
      </w:r>
      <w:r>
        <w:t>založené na vidění</w:t>
      </w:r>
      <w:r w:rsidRPr="00760679">
        <w:t xml:space="preserve">, </w:t>
      </w:r>
      <w:r>
        <w:t xml:space="preserve">data </w:t>
      </w:r>
      <w:r w:rsidRPr="00760679">
        <w:t xml:space="preserve">PSR, LIDAR, </w:t>
      </w:r>
      <w:r>
        <w:t>atd</w:t>
      </w:r>
      <w:r w:rsidRPr="00760679">
        <w:t xml:space="preserve">.). </w:t>
      </w:r>
    </w:p>
    <w:p w:rsidR="001B2874" w:rsidRPr="00760679" w:rsidRDefault="001B2874" w:rsidP="001B2874">
      <w:pPr>
        <w:pStyle w:val="123"/>
      </w:pPr>
      <w:r w:rsidRPr="00760679">
        <w:t>(c)</w:t>
      </w:r>
      <w:r>
        <w:tab/>
        <w:t>Vyhnutí se srážce s překážkou</w:t>
      </w:r>
    </w:p>
    <w:p w:rsidR="001B2874" w:rsidRPr="00760679" w:rsidRDefault="001B2874" w:rsidP="001B2874">
      <w:pPr>
        <w:pStyle w:val="123"/>
        <w:ind w:firstLine="2"/>
      </w:pPr>
      <w:r>
        <w:t>Popis systému/vybavení, existuje-li, zastavěného</w:t>
      </w:r>
      <w:r w:rsidRPr="00760679">
        <w:t xml:space="preserve"> </w:t>
      </w:r>
      <w:r>
        <w:t>s cílem vyhnout se srážce s překážkou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(d)</w:t>
      </w:r>
      <w:r>
        <w:tab/>
        <w:t>Vyhnutí se nepříznivým meteorologickým podmínkám</w:t>
      </w:r>
    </w:p>
    <w:p w:rsidR="001B2874" w:rsidRPr="00760679" w:rsidRDefault="001B2874" w:rsidP="001B2874">
      <w:pPr>
        <w:pStyle w:val="123"/>
        <w:ind w:firstLine="2"/>
      </w:pPr>
      <w:r>
        <w:t>Popis systému/vybavení, existuje-li, zastavěného</w:t>
      </w:r>
      <w:r w:rsidRPr="00760679">
        <w:t xml:space="preserve"> </w:t>
      </w:r>
      <w:r>
        <w:t>s cílem vyhnout se nepříznivým meteorologickým podmínkám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lastRenderedPageBreak/>
        <w:t>(e)</w:t>
      </w:r>
      <w:r>
        <w:tab/>
      </w:r>
      <w:r w:rsidRPr="00760679">
        <w:t xml:space="preserve">Standard </w:t>
      </w:r>
    </w:p>
    <w:p w:rsidR="001B2874" w:rsidRPr="008E4FFB" w:rsidRDefault="001B2874" w:rsidP="001B2874">
      <w:pPr>
        <w:pStyle w:val="iii"/>
      </w:pPr>
      <w:r w:rsidRPr="00760679">
        <w:t>(1)</w:t>
      </w:r>
      <w:r>
        <w:tab/>
        <w:t xml:space="preserve">Pokud je </w:t>
      </w:r>
      <w:r w:rsidRPr="008E4FFB">
        <w:t xml:space="preserve">vybavení </w:t>
      </w:r>
      <w:r w:rsidRPr="00E96757">
        <w:t>schválené</w:t>
      </w:r>
      <w:r w:rsidRPr="008E4FFB">
        <w:t xml:space="preserve">, seznam podrobné kvalifikace podle příslušného standardu. </w:t>
      </w:r>
    </w:p>
    <w:p w:rsidR="001B2874" w:rsidRPr="00760679" w:rsidRDefault="001B2874" w:rsidP="001B2874">
      <w:pPr>
        <w:pStyle w:val="iii"/>
      </w:pPr>
      <w:r w:rsidRPr="008E4FFB">
        <w:t>(2)</w:t>
      </w:r>
      <w:r w:rsidRPr="008E4FFB">
        <w:tab/>
        <w:t xml:space="preserve">Pokud vybavení není </w:t>
      </w:r>
      <w:r w:rsidRPr="00E96757">
        <w:t>schválené</w:t>
      </w:r>
      <w:r w:rsidRPr="008E4FFB">
        <w:t>, kritéria</w:t>
      </w:r>
      <w:r>
        <w:t xml:space="preserve"> použitá při výběru systému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(f)</w:t>
      </w:r>
      <w:r>
        <w:tab/>
        <w:t xml:space="preserve">Popis jakéhokoli rozhraní mezi </w:t>
      </w:r>
      <w:proofErr w:type="spellStart"/>
      <w:r>
        <w:t>protisrážkovým</w:t>
      </w:r>
      <w:proofErr w:type="spellEnd"/>
      <w:r>
        <w:t xml:space="preserve"> systémem a počítačem řízení letu</w:t>
      </w:r>
      <w:r w:rsidRPr="00760679">
        <w:t xml:space="preserve">. </w:t>
      </w:r>
    </w:p>
    <w:p w:rsidR="001B2874" w:rsidRPr="00760679" w:rsidRDefault="001B2874" w:rsidP="001B2874">
      <w:pPr>
        <w:pStyle w:val="123"/>
      </w:pPr>
      <w:r w:rsidRPr="00760679">
        <w:t>(g)</w:t>
      </w:r>
      <w:r>
        <w:tab/>
        <w:t>Popis principů, jimiž se zastavěný systém DAA řídí.</w:t>
      </w:r>
    </w:p>
    <w:p w:rsidR="001B2874" w:rsidRPr="00410A4E" w:rsidRDefault="001B2874" w:rsidP="001B2874">
      <w:pPr>
        <w:pStyle w:val="123"/>
      </w:pPr>
      <w:r w:rsidRPr="00410A4E">
        <w:t>(h)</w:t>
      </w:r>
      <w:r>
        <w:tab/>
        <w:t>Popis role dálkově řídícího pilota nebo jakékoli jiné dálkově řídící posádky v systému DAA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(i)</w:t>
      </w:r>
      <w:r>
        <w:tab/>
        <w:t>Popis známých omezení systému DAA</w:t>
      </w:r>
      <w:r w:rsidRPr="00410A4E">
        <w:t xml:space="preserve">. </w:t>
      </w:r>
    </w:p>
    <w:p w:rsidR="001B2874" w:rsidRPr="008E4FFB" w:rsidRDefault="001B2874" w:rsidP="001B2874">
      <w:pPr>
        <w:pStyle w:val="abc"/>
        <w:rPr>
          <w:b/>
        </w:rPr>
      </w:pPr>
      <w:r w:rsidRPr="0037384E">
        <w:rPr>
          <w:b/>
        </w:rPr>
        <w:t>A.2.4</w:t>
      </w:r>
      <w:r>
        <w:rPr>
          <w:b/>
        </w:rPr>
        <w:tab/>
      </w:r>
      <w:r w:rsidRPr="008E4FFB">
        <w:rPr>
          <w:b/>
        </w:rPr>
        <w:t xml:space="preserve">Systém </w:t>
      </w:r>
      <w:r w:rsidRPr="00E96757">
        <w:rPr>
          <w:b/>
        </w:rPr>
        <w:t>omezování provozu</w:t>
      </w:r>
      <w:r w:rsidRPr="008E4FFB">
        <w:rPr>
          <w:b/>
        </w:rPr>
        <w:t xml:space="preserve"> </w:t>
      </w:r>
      <w:r w:rsidRPr="008E4FFB">
        <w:rPr>
          <w:b/>
          <w:i/>
        </w:rPr>
        <w:t>(</w:t>
      </w:r>
      <w:proofErr w:type="spellStart"/>
      <w:r w:rsidRPr="008E4FFB">
        <w:rPr>
          <w:b/>
          <w:i/>
        </w:rPr>
        <w:t>containment</w:t>
      </w:r>
      <w:proofErr w:type="spellEnd"/>
      <w:r w:rsidRPr="008E4FFB">
        <w:rPr>
          <w:b/>
          <w:i/>
        </w:rPr>
        <w:t xml:space="preserve"> </w:t>
      </w:r>
      <w:proofErr w:type="spellStart"/>
      <w:r w:rsidRPr="008E4FFB">
        <w:rPr>
          <w:b/>
          <w:i/>
        </w:rPr>
        <w:t>system</w:t>
      </w:r>
      <w:proofErr w:type="spellEnd"/>
      <w:r w:rsidRPr="008E4FFB">
        <w:rPr>
          <w:b/>
          <w:i/>
        </w:rPr>
        <w:t>)</w:t>
      </w:r>
    </w:p>
    <w:p w:rsidR="001B2874" w:rsidRPr="008E4FFB" w:rsidRDefault="001B2874" w:rsidP="001B2874">
      <w:pPr>
        <w:pStyle w:val="123"/>
      </w:pPr>
      <w:r w:rsidRPr="008E4FFB">
        <w:t>(a)</w:t>
      </w:r>
      <w:r w:rsidRPr="008E4FFB">
        <w:tab/>
        <w:t xml:space="preserve">Popis principů systému/vybavení použitého k provádění </w:t>
      </w:r>
      <w:r w:rsidRPr="00E96757">
        <w:t>funkcí omezování provozu</w:t>
      </w:r>
      <w:r w:rsidRPr="008E4FFB">
        <w:t xml:space="preserve"> s cílem: </w:t>
      </w:r>
    </w:p>
    <w:p w:rsidR="001B2874" w:rsidRPr="008E4FFB" w:rsidRDefault="001B2874" w:rsidP="001B2874">
      <w:pPr>
        <w:pStyle w:val="iii"/>
      </w:pPr>
      <w:r w:rsidRPr="008E4FFB">
        <w:t>(1)</w:t>
      </w:r>
      <w:r w:rsidRPr="008E4FFB">
        <w:tab/>
        <w:t xml:space="preserve">vyhnutí se specifickým oblastem nebo prostorům; nebo </w:t>
      </w:r>
    </w:p>
    <w:p w:rsidR="001B2874" w:rsidRPr="00410A4E" w:rsidRDefault="001B2874" w:rsidP="001B2874">
      <w:pPr>
        <w:pStyle w:val="iii"/>
      </w:pPr>
      <w:r w:rsidRPr="008E4FFB">
        <w:t>(2)</w:t>
      </w:r>
      <w:r w:rsidRPr="008E4FFB">
        <w:tab/>
      </w:r>
      <w:r w:rsidRPr="00E96757">
        <w:t>omezování provozu</w:t>
      </w:r>
      <w:r w:rsidRPr="008E4FFB">
        <w:t xml:space="preserve"> na danou</w:t>
      </w:r>
      <w:r>
        <w:t xml:space="preserve"> oblast nebo prostor</w:t>
      </w:r>
      <w:r w:rsidRPr="00410A4E">
        <w:t xml:space="preserve">. </w:t>
      </w:r>
    </w:p>
    <w:p w:rsidR="001B2874" w:rsidRPr="008E4FFB" w:rsidRDefault="001B2874" w:rsidP="001B2874">
      <w:pPr>
        <w:pStyle w:val="123"/>
      </w:pPr>
      <w:r w:rsidRPr="00410A4E">
        <w:t>(b)</w:t>
      </w:r>
      <w:r>
        <w:tab/>
        <w:t>Informace o systému, a je-li to použitelné,</w:t>
      </w:r>
      <w:r w:rsidRPr="00410A4E">
        <w:t xml:space="preserve"> </w:t>
      </w:r>
      <w:r>
        <w:t xml:space="preserve">podpůrná dokumentace dokládající </w:t>
      </w:r>
      <w:r w:rsidRPr="008E4FFB">
        <w:t xml:space="preserve">spolehlivost </w:t>
      </w:r>
      <w:r w:rsidRPr="00E96757">
        <w:t>systému omezování provozu</w:t>
      </w:r>
      <w:r w:rsidRPr="008E4FFB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8E4FFB">
        <w:rPr>
          <w:b/>
        </w:rPr>
        <w:t>A.2.5</w:t>
      </w:r>
      <w:r w:rsidRPr="008E4FFB">
        <w:rPr>
          <w:b/>
        </w:rPr>
        <w:tab/>
        <w:t>Segment pozemního podpůrného vybavení (GSE</w:t>
      </w:r>
      <w:r w:rsidRPr="00F618E1">
        <w:rPr>
          <w:b/>
        </w:rPr>
        <w:t xml:space="preserve"> </w:t>
      </w:r>
      <w:r w:rsidRPr="00420159">
        <w:rPr>
          <w:b/>
        </w:rPr>
        <w:t xml:space="preserve">= </w:t>
      </w:r>
      <w:proofErr w:type="spellStart"/>
      <w:r w:rsidRPr="00876E21">
        <w:rPr>
          <w:b/>
          <w:i/>
        </w:rPr>
        <w:t>ground</w:t>
      </w:r>
      <w:proofErr w:type="spellEnd"/>
      <w:r w:rsidRPr="00876E21">
        <w:rPr>
          <w:b/>
          <w:i/>
        </w:rPr>
        <w:t xml:space="preserve"> support </w:t>
      </w:r>
      <w:proofErr w:type="spellStart"/>
      <w:r w:rsidRPr="00876E21">
        <w:rPr>
          <w:b/>
          <w:i/>
        </w:rPr>
        <w:t>equipment</w:t>
      </w:r>
      <w:proofErr w:type="spellEnd"/>
      <w:r w:rsidRPr="00420159">
        <w:rPr>
          <w:b/>
        </w:rPr>
        <w:t>)</w:t>
      </w:r>
    </w:p>
    <w:p w:rsidR="001B2874" w:rsidRPr="00410A4E" w:rsidRDefault="001B2874" w:rsidP="001B2874">
      <w:pPr>
        <w:pStyle w:val="123"/>
      </w:pPr>
      <w:r w:rsidRPr="00410A4E">
        <w:t>(a)</w:t>
      </w:r>
      <w:r>
        <w:tab/>
        <w:t xml:space="preserve">Popis veškerého </w:t>
      </w:r>
      <w:r w:rsidRPr="00420159">
        <w:t xml:space="preserve">podpůrného </w:t>
      </w:r>
      <w:r>
        <w:t>vybavení</w:t>
      </w:r>
      <w:r w:rsidRPr="00410A4E">
        <w:t xml:space="preserve"> </w:t>
      </w:r>
      <w:r>
        <w:t>použitého na zemi, jako jsou systémy</w:t>
      </w:r>
      <w:r w:rsidRPr="00410A4E">
        <w:t xml:space="preserve"> </w:t>
      </w:r>
      <w:r>
        <w:t>vypouštění nebo návratu</w:t>
      </w:r>
      <w:r w:rsidRPr="00410A4E">
        <w:t xml:space="preserve">, </w:t>
      </w:r>
      <w:r>
        <w:t>generátorů</w:t>
      </w:r>
      <w:r w:rsidRPr="00410A4E">
        <w:t xml:space="preserve"> a</w:t>
      </w:r>
      <w:r>
        <w:t xml:space="preserve"> zdrojů napájení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(b)</w:t>
      </w:r>
      <w:r>
        <w:tab/>
        <w:t>Popis dostupného standardního vybavení</w:t>
      </w:r>
      <w:r w:rsidRPr="00410A4E">
        <w:t xml:space="preserve"> </w:t>
      </w:r>
      <w:r>
        <w:t>a záložního nebo nouzového vybavení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(c)</w:t>
      </w:r>
      <w:r>
        <w:tab/>
        <w:t>Popis toho, jak je UAS na zemi přepravován</w:t>
      </w:r>
      <w:r w:rsidRPr="00410A4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>
        <w:rPr>
          <w:b/>
        </w:rPr>
        <w:t>A.2.6</w:t>
      </w:r>
      <w:r>
        <w:rPr>
          <w:b/>
        </w:rPr>
        <w:tab/>
        <w:t xml:space="preserve">Segment spojení C2 </w:t>
      </w:r>
      <w:r w:rsidRPr="0037384E">
        <w:rPr>
          <w:b/>
          <w:i/>
        </w:rPr>
        <w:t>(</w:t>
      </w:r>
      <w:proofErr w:type="spellStart"/>
      <w:r w:rsidRPr="0037384E">
        <w:rPr>
          <w:b/>
          <w:i/>
        </w:rPr>
        <w:t>command</w:t>
      </w:r>
      <w:proofErr w:type="spellEnd"/>
      <w:r w:rsidRPr="0037384E">
        <w:rPr>
          <w:b/>
          <w:i/>
        </w:rPr>
        <w:t xml:space="preserve"> and </w:t>
      </w:r>
      <w:proofErr w:type="spellStart"/>
      <w:r w:rsidRPr="0037384E">
        <w:rPr>
          <w:b/>
          <w:i/>
        </w:rPr>
        <w:t>control</w:t>
      </w:r>
      <w:proofErr w:type="spellEnd"/>
      <w:r w:rsidRPr="0037384E">
        <w:rPr>
          <w:b/>
          <w:i/>
        </w:rPr>
        <w:t>)</w:t>
      </w:r>
      <w:r>
        <w:rPr>
          <w:b/>
        </w:rPr>
        <w:t xml:space="preserve"> </w:t>
      </w:r>
    </w:p>
    <w:p w:rsidR="001B2874" w:rsidRPr="00410A4E" w:rsidRDefault="001B2874" w:rsidP="001B2874">
      <w:pPr>
        <w:pStyle w:val="123"/>
      </w:pPr>
      <w:r w:rsidRPr="00410A4E">
        <w:t>(a)</w:t>
      </w:r>
      <w:r>
        <w:tab/>
        <w:t>Standard (standardy), který systém splňuje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(b)</w:t>
      </w:r>
      <w:r>
        <w:tab/>
        <w:t>Podrobný diagram znázorňující architekturu systému spojení C2, včetně informačních nebo datových toků a výkonnosti podsystému a hodnot datových rychlostí a zpoždění, jsou-li známy.</w:t>
      </w:r>
      <w:r w:rsidRPr="00410A4E">
        <w:t xml:space="preserve"> </w:t>
      </w:r>
    </w:p>
    <w:p w:rsidR="001B2874" w:rsidRPr="00410A4E" w:rsidRDefault="001B2874" w:rsidP="001B2874">
      <w:pPr>
        <w:pStyle w:val="123"/>
      </w:pPr>
      <w:r w:rsidRPr="00410A4E">
        <w:t>(c)</w:t>
      </w:r>
      <w:r>
        <w:tab/>
        <w:t>Popis řídicího spoje (spojů) spojujícího UA s RPS a jakýmikoliv dalšími pozemními systémy nebo infrastrukturami, je-li to použitelné, konkrétně se zabývající následujícími položkami</w:t>
      </w:r>
      <w:r w:rsidRPr="00410A4E">
        <w:t xml:space="preserve">: </w:t>
      </w:r>
    </w:p>
    <w:p w:rsidR="001B2874" w:rsidRPr="00410A4E" w:rsidRDefault="001B2874" w:rsidP="001B2874">
      <w:pPr>
        <w:pStyle w:val="iii"/>
      </w:pPr>
      <w:r w:rsidRPr="00410A4E">
        <w:t>(1)</w:t>
      </w:r>
      <w:r>
        <w:tab/>
        <w:t>Spektrum, které bude pro řídicí spoj využíváno, a jak bylo používání tohoto spektra koordinováno</w:t>
      </w:r>
      <w:r w:rsidRPr="00410A4E">
        <w:t xml:space="preserve">. </w:t>
      </w:r>
      <w:r>
        <w:t>Pokud není schválení spektra požadováno, předpis, který byl použit k povolení kmitočtu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t>(2)</w:t>
      </w:r>
      <w:r>
        <w:tab/>
        <w:t>Typ zpracování signálu a/nebo zabezpečení spoje (tj. kódování), které se používá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t>(3)</w:t>
      </w:r>
      <w:r>
        <w:tab/>
        <w:t>Rezerva datového spoje, pokud jde o celkovou šířku pásma spoje při maximální předpokládané vzdálenosti od RPS, a jak byla určena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t>(4)</w:t>
      </w:r>
      <w:r>
        <w:tab/>
        <w:t>Pokud existuje indikátor síly a/nebo stavu rádiového signálu nebo podobný displej pro dálkově řídícího pilota, jak byly hodnoty síly a stavu</w:t>
      </w:r>
      <w:r w:rsidRPr="00410A4E">
        <w:t xml:space="preserve"> </w:t>
      </w:r>
      <w:r>
        <w:t>signálu stanoveny a prahové hodnoty představující kritickou degradaci signálu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t>(5)</w:t>
      </w:r>
      <w:r>
        <w:tab/>
        <w:t>Pokud systém využívá záložní a/nebo nezávislé</w:t>
      </w:r>
      <w:r w:rsidRPr="00410A4E">
        <w:t xml:space="preserve"> </w:t>
      </w:r>
      <w:r>
        <w:t>řídicí spoje, jak odlišná je konstrukce, a pravděpodobné obvyklé poruchové režimy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t>(6)</w:t>
      </w:r>
      <w:r>
        <w:tab/>
        <w:t>V případě satelitních spojení odhad zpoždění souvisejících s použitím satelitního spojení pro řízení letadla a pro komunikaci s řízením letového provozu</w:t>
      </w:r>
      <w:r w:rsidRPr="00410A4E">
        <w:t xml:space="preserve">. </w:t>
      </w:r>
    </w:p>
    <w:p w:rsidR="001B2874" w:rsidRPr="00410A4E" w:rsidRDefault="001B2874" w:rsidP="001B2874">
      <w:pPr>
        <w:pStyle w:val="iii"/>
      </w:pPr>
      <w:r w:rsidRPr="00410A4E">
        <w:lastRenderedPageBreak/>
        <w:t>(7)</w:t>
      </w:r>
      <w:r>
        <w:tab/>
        <w:t>Charakteristiky návrhu, které brání nebo zmírňují ztrátu datového spojení v důsledku následujícího</w:t>
      </w:r>
      <w:r w:rsidRPr="00410A4E">
        <w:t xml:space="preserve">: </w:t>
      </w:r>
    </w:p>
    <w:p w:rsidR="001B2874" w:rsidRPr="00410A4E" w:rsidRDefault="001B2874" w:rsidP="001B2874">
      <w:pPr>
        <w:pStyle w:val="ABC0"/>
      </w:pPr>
      <w:r w:rsidRPr="00410A4E">
        <w:t>(i)</w:t>
      </w:r>
      <w:r>
        <w:tab/>
      </w:r>
      <w:r w:rsidRPr="00410A4E">
        <w:t xml:space="preserve">RF </w:t>
      </w:r>
      <w:r>
        <w:t>nebo jiné rušení</w:t>
      </w:r>
      <w:r w:rsidRPr="00410A4E">
        <w:t xml:space="preserve">; </w:t>
      </w:r>
    </w:p>
    <w:p w:rsidR="001B2874" w:rsidRPr="00410A4E" w:rsidRDefault="001B2874" w:rsidP="001B2874">
      <w:pPr>
        <w:pStyle w:val="ABC0"/>
      </w:pPr>
      <w:r w:rsidRPr="00410A4E">
        <w:t>(</w:t>
      </w:r>
      <w:proofErr w:type="spellStart"/>
      <w:r w:rsidRPr="00410A4E">
        <w:t>ii</w:t>
      </w:r>
      <w:proofErr w:type="spellEnd"/>
      <w:r w:rsidRPr="00410A4E">
        <w:t>)</w:t>
      </w:r>
      <w:r>
        <w:tab/>
        <w:t>let mimo komunikační dosah</w:t>
      </w:r>
      <w:r w:rsidRPr="00410A4E">
        <w:t xml:space="preserve">; </w:t>
      </w:r>
    </w:p>
    <w:p w:rsidR="001B2874" w:rsidRPr="00410A4E" w:rsidRDefault="001B2874" w:rsidP="001B2874">
      <w:pPr>
        <w:pStyle w:val="ABC0"/>
      </w:pPr>
      <w:r w:rsidRPr="00410A4E">
        <w:t>(</w:t>
      </w:r>
      <w:proofErr w:type="spellStart"/>
      <w:r w:rsidRPr="00410A4E">
        <w:t>iii</w:t>
      </w:r>
      <w:proofErr w:type="spellEnd"/>
      <w:r w:rsidRPr="00410A4E">
        <w:t>)</w:t>
      </w:r>
      <w:r>
        <w:tab/>
        <w:t>zakrytí antény (během zatáček a/nebo při vysokých úhlech sklonu/náklonu</w:t>
      </w:r>
      <w:r w:rsidRPr="00410A4E">
        <w:t xml:space="preserve">); </w:t>
      </w:r>
    </w:p>
    <w:p w:rsidR="001B2874" w:rsidRPr="00410A4E" w:rsidRDefault="001B2874" w:rsidP="001B2874">
      <w:pPr>
        <w:pStyle w:val="ABC0"/>
      </w:pPr>
      <w:r w:rsidRPr="00410A4E">
        <w:t>(</w:t>
      </w:r>
      <w:proofErr w:type="spellStart"/>
      <w:r w:rsidRPr="00410A4E">
        <w:t>iv</w:t>
      </w:r>
      <w:proofErr w:type="spellEnd"/>
      <w:r w:rsidRPr="00410A4E">
        <w:t>)</w:t>
      </w:r>
      <w:r>
        <w:tab/>
        <w:t>ztráta funkcionality</w:t>
      </w:r>
      <w:r w:rsidRPr="00410A4E">
        <w:t xml:space="preserve"> RPS; </w:t>
      </w:r>
    </w:p>
    <w:p w:rsidR="001B2874" w:rsidRPr="00410A4E" w:rsidRDefault="001B2874" w:rsidP="001B2874">
      <w:pPr>
        <w:pStyle w:val="ABC0"/>
      </w:pPr>
      <w:r w:rsidRPr="00410A4E">
        <w:t>(v)</w:t>
      </w:r>
      <w:r>
        <w:tab/>
        <w:t>ztráta funkcionality</w:t>
      </w:r>
      <w:r w:rsidRPr="00410A4E">
        <w:t xml:space="preserve"> UA; a </w:t>
      </w:r>
    </w:p>
    <w:p w:rsidR="001B2874" w:rsidRPr="00410A4E" w:rsidRDefault="001B2874" w:rsidP="001B2874">
      <w:pPr>
        <w:pStyle w:val="ABC0"/>
      </w:pPr>
      <w:r w:rsidRPr="00410A4E">
        <w:t>(</w:t>
      </w:r>
      <w:proofErr w:type="spellStart"/>
      <w:r w:rsidRPr="00410A4E">
        <w:t>vi</w:t>
      </w:r>
      <w:proofErr w:type="spellEnd"/>
      <w:r w:rsidRPr="00410A4E">
        <w:t>)</w:t>
      </w:r>
      <w:r>
        <w:tab/>
      </w:r>
      <w:r w:rsidRPr="00410A4E">
        <w:t>atmos</w:t>
      </w:r>
      <w:r>
        <w:t>férický útlum</w:t>
      </w:r>
      <w:r w:rsidRPr="00410A4E">
        <w:t xml:space="preserve">, </w:t>
      </w:r>
      <w:r>
        <w:t>včetně srážek</w:t>
      </w:r>
      <w:r w:rsidRPr="00410A4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A.2.7</w:t>
      </w:r>
      <w:r>
        <w:rPr>
          <w:b/>
        </w:rPr>
        <w:tab/>
        <w:t xml:space="preserve">Degradace spojení C2 </w:t>
      </w:r>
    </w:p>
    <w:p w:rsidR="001B2874" w:rsidRPr="00C57E33" w:rsidRDefault="001B2874" w:rsidP="001B2874">
      <w:pPr>
        <w:pStyle w:val="ustanoven0"/>
        <w:ind w:left="728"/>
      </w:pPr>
      <w:r>
        <w:t>Popis funkcí systému v případě degradace spojení C2</w:t>
      </w:r>
      <w:r w:rsidRPr="00C57E33">
        <w:t xml:space="preserve">: </w:t>
      </w:r>
    </w:p>
    <w:p w:rsidR="001B2874" w:rsidRPr="00410A4E" w:rsidRDefault="001B2874" w:rsidP="001B2874">
      <w:pPr>
        <w:pStyle w:val="123"/>
      </w:pPr>
      <w:r w:rsidRPr="00410A4E">
        <w:t>(a)</w:t>
      </w:r>
      <w:r>
        <w:tab/>
      </w:r>
      <w:r w:rsidRPr="00E96757">
        <w:t>Zda je dostupná informace o stavu degradace spojení C2 a při jaké výkonnosti (např. degradovaný, kritický, automatické zprávy).</w:t>
      </w:r>
      <w:r w:rsidRPr="00410A4E">
        <w:t xml:space="preserve"> </w:t>
      </w:r>
    </w:p>
    <w:p w:rsidR="001B2874" w:rsidRPr="00410A4E" w:rsidRDefault="001B2874" w:rsidP="001B2874">
      <w:pPr>
        <w:pStyle w:val="123"/>
      </w:pPr>
      <w:r w:rsidRPr="00410A4E">
        <w:t>(b)</w:t>
      </w:r>
      <w:r>
        <w:tab/>
        <w:t xml:space="preserve">Jak je stav degradace spojení C2 oznámen dálkově řídícímu pilotovi </w:t>
      </w:r>
      <w:r w:rsidRPr="00410A4E">
        <w:t>(</w:t>
      </w:r>
      <w:r>
        <w:t>např</w:t>
      </w:r>
      <w:r w:rsidRPr="00410A4E">
        <w:t xml:space="preserve">. </w:t>
      </w:r>
      <w:r>
        <w:t>vizuálně</w:t>
      </w:r>
      <w:r w:rsidRPr="00410A4E">
        <w:t xml:space="preserve">, </w:t>
      </w:r>
      <w:r>
        <w:t>dotykově</w:t>
      </w:r>
      <w:r w:rsidRPr="00410A4E">
        <w:t xml:space="preserve">, </w:t>
      </w:r>
      <w:r>
        <w:t>nebo akusticky</w:t>
      </w:r>
      <w:r w:rsidRPr="00410A4E">
        <w:t xml:space="preserve">). </w:t>
      </w:r>
    </w:p>
    <w:p w:rsidR="001B2874" w:rsidRPr="00410A4E" w:rsidRDefault="001B2874" w:rsidP="001B2874">
      <w:pPr>
        <w:pStyle w:val="123"/>
        <w:ind w:firstLine="2"/>
      </w:pPr>
      <w:r>
        <w:t>Popis souvisejících postupů pro nenadálé situace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(c)</w:t>
      </w:r>
      <w:r>
        <w:tab/>
        <w:t>Jiné</w:t>
      </w:r>
      <w:r w:rsidRPr="00410A4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A.2.8</w:t>
      </w:r>
      <w:r>
        <w:rPr>
          <w:b/>
        </w:rPr>
        <w:tab/>
        <w:t>Ztráta spojení</w:t>
      </w:r>
      <w:r w:rsidRPr="00F618E1">
        <w:rPr>
          <w:b/>
        </w:rPr>
        <w:t xml:space="preserve"> C2 </w:t>
      </w:r>
    </w:p>
    <w:p w:rsidR="001B2874" w:rsidRPr="00410A4E" w:rsidRDefault="001B2874" w:rsidP="001B2874">
      <w:pPr>
        <w:pStyle w:val="123"/>
      </w:pPr>
      <w:r w:rsidRPr="00410A4E">
        <w:t>(a)</w:t>
      </w:r>
      <w:r>
        <w:tab/>
        <w:t>Podmínky, které by mohly vést ke ztrátě spojení C2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>
        <w:t>(b)</w:t>
      </w:r>
      <w:r>
        <w:tab/>
        <w:t>Opatření v případě ztráty spojení C2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(c)</w:t>
      </w:r>
      <w:r>
        <w:tab/>
        <w:t>Popis jasných a nezaměnitelných zvukových a vizuálních upozornění určených dálkově řídícímu pilotovi v případě jakéhokoli případu ztráty spojení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(d)</w:t>
      </w:r>
      <w:r>
        <w:tab/>
        <w:t xml:space="preserve">Popis stanovené strategie při ztrátě spojení uvedené v provozní příručce UAS, se zohledněním </w:t>
      </w:r>
      <w:r w:rsidRPr="008E4FFB">
        <w:t xml:space="preserve">schopnosti </w:t>
      </w:r>
      <w:r w:rsidRPr="00E96757">
        <w:t>nouzového návratu</w:t>
      </w:r>
      <w:r w:rsidRPr="008E4FFB">
        <w:t>.</w:t>
      </w:r>
      <w:r w:rsidRPr="00410A4E">
        <w:t xml:space="preserve"> </w:t>
      </w:r>
    </w:p>
    <w:p w:rsidR="001B2874" w:rsidRPr="00410A4E" w:rsidRDefault="001B2874" w:rsidP="001B2874">
      <w:pPr>
        <w:pStyle w:val="123"/>
      </w:pPr>
      <w:r w:rsidRPr="00410A4E">
        <w:t>(e)</w:t>
      </w:r>
      <w:r>
        <w:tab/>
        <w:t>Popis toho, jak je v tomto případě použit systém „</w:t>
      </w:r>
      <w:proofErr w:type="spellStart"/>
      <w:r w:rsidRPr="00410A4E">
        <w:t>geo-awareness</w:t>
      </w:r>
      <w:proofErr w:type="spellEnd"/>
      <w:r>
        <w:t>“</w:t>
      </w:r>
      <w:r w:rsidRPr="00410A4E">
        <w:t xml:space="preserve"> </w:t>
      </w:r>
      <w:r>
        <w:t>nebo</w:t>
      </w:r>
      <w:r w:rsidRPr="00410A4E">
        <w:t xml:space="preserve"> </w:t>
      </w:r>
      <w:r>
        <w:t>„</w:t>
      </w:r>
      <w:proofErr w:type="spellStart"/>
      <w:r w:rsidRPr="00410A4E">
        <w:t>geo-fencing</w:t>
      </w:r>
      <w:proofErr w:type="spellEnd"/>
      <w:r>
        <w:t>“, je-li k dispozici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(f)</w:t>
      </w:r>
      <w:r>
        <w:tab/>
        <w:t>Strategie při ztrátě spojení, a pokud je začleněn, proces znovuzískání s cílem pokusit se o opětovné navázání spojení v rozumně krátké době</w:t>
      </w:r>
      <w:r w:rsidRPr="00410A4E">
        <w:t xml:space="preserve">. </w:t>
      </w:r>
    </w:p>
    <w:p w:rsidR="001B2874" w:rsidRPr="00F618E1" w:rsidRDefault="001B2874" w:rsidP="001B2874">
      <w:pPr>
        <w:pStyle w:val="abc"/>
        <w:rPr>
          <w:b/>
        </w:rPr>
      </w:pPr>
      <w:r w:rsidRPr="00F618E1">
        <w:rPr>
          <w:b/>
        </w:rPr>
        <w:t>A.2.9</w:t>
      </w:r>
      <w:r>
        <w:rPr>
          <w:b/>
        </w:rPr>
        <w:tab/>
        <w:t>Bezpečnostní prvky</w:t>
      </w:r>
    </w:p>
    <w:p w:rsidR="001B2874" w:rsidRPr="00410A4E" w:rsidRDefault="001B2874" w:rsidP="001B2874">
      <w:pPr>
        <w:pStyle w:val="123"/>
      </w:pPr>
      <w:r w:rsidRPr="00410A4E">
        <w:t>(a)</w:t>
      </w:r>
      <w:r>
        <w:tab/>
        <w:t>Popis režimů jednotlivých poruch a způsobů jejich „vybrání“, existují-li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(b)</w:t>
      </w:r>
      <w:r>
        <w:tab/>
        <w:t>Popis schopnosti nouzového návratu za účelem předejít rizikům směrem k třetím stranám. Ta je obvykle tvořena</w:t>
      </w:r>
      <w:r w:rsidRPr="00410A4E">
        <w:t xml:space="preserve">: </w:t>
      </w:r>
    </w:p>
    <w:p w:rsidR="001B2874" w:rsidRPr="00410A4E" w:rsidRDefault="001B2874" w:rsidP="001B2874">
      <w:pPr>
        <w:pStyle w:val="iii"/>
      </w:pPr>
      <w:r w:rsidRPr="00410A4E">
        <w:t>(1)</w:t>
      </w:r>
      <w:r>
        <w:tab/>
        <w:t>systémem ukončení letu</w:t>
      </w:r>
      <w:r w:rsidRPr="00410A4E">
        <w:t xml:space="preserve"> (FTS</w:t>
      </w:r>
      <w:r>
        <w:t xml:space="preserve"> = </w:t>
      </w:r>
      <w:proofErr w:type="spellStart"/>
      <w:r w:rsidRPr="00FB449C">
        <w:rPr>
          <w:i/>
        </w:rPr>
        <w:t>flight</w:t>
      </w:r>
      <w:proofErr w:type="spellEnd"/>
      <w:r w:rsidRPr="00FB449C">
        <w:rPr>
          <w:i/>
        </w:rPr>
        <w:t xml:space="preserve"> </w:t>
      </w:r>
      <w:proofErr w:type="spellStart"/>
      <w:r w:rsidRPr="00FB449C">
        <w:rPr>
          <w:i/>
        </w:rPr>
        <w:t>termination</w:t>
      </w:r>
      <w:proofErr w:type="spellEnd"/>
      <w:r w:rsidRPr="00FB449C">
        <w:rPr>
          <w:i/>
        </w:rPr>
        <w:t xml:space="preserve"> </w:t>
      </w:r>
      <w:proofErr w:type="spellStart"/>
      <w:r w:rsidRPr="00FB449C">
        <w:rPr>
          <w:i/>
        </w:rPr>
        <w:t>system</w:t>
      </w:r>
      <w:proofErr w:type="spellEnd"/>
      <w:r w:rsidRPr="00410A4E">
        <w:t xml:space="preserve">), </w:t>
      </w:r>
      <w:r>
        <w:t>procesem nebo funkcí, které mají za cíl okamžitě ukončit let</w:t>
      </w:r>
      <w:r w:rsidRPr="00410A4E">
        <w:t xml:space="preserve">; </w:t>
      </w:r>
      <w:r>
        <w:t>nebo</w:t>
      </w:r>
      <w:r w:rsidRPr="00410A4E">
        <w:t xml:space="preserve"> </w:t>
      </w:r>
    </w:p>
    <w:p w:rsidR="001B2874" w:rsidRPr="00410A4E" w:rsidRDefault="001B2874" w:rsidP="001B2874">
      <w:pPr>
        <w:pStyle w:val="iii"/>
      </w:pPr>
      <w:r w:rsidRPr="00410A4E">
        <w:t>(2)</w:t>
      </w:r>
      <w:r>
        <w:tab/>
        <w:t xml:space="preserve">automatickým systémem návratu </w:t>
      </w:r>
      <w:r w:rsidRPr="00410A4E">
        <w:t>(ARS</w:t>
      </w:r>
      <w:r>
        <w:t xml:space="preserve"> = </w:t>
      </w:r>
      <w:proofErr w:type="spellStart"/>
      <w:r w:rsidRPr="00FB449C">
        <w:rPr>
          <w:i/>
        </w:rPr>
        <w:t>automatic</w:t>
      </w:r>
      <w:proofErr w:type="spellEnd"/>
      <w:r w:rsidRPr="00FB449C">
        <w:rPr>
          <w:i/>
        </w:rPr>
        <w:t xml:space="preserve"> </w:t>
      </w:r>
      <w:proofErr w:type="spellStart"/>
      <w:r w:rsidRPr="00FB449C">
        <w:rPr>
          <w:i/>
        </w:rPr>
        <w:t>recovery</w:t>
      </w:r>
      <w:proofErr w:type="spellEnd"/>
      <w:r w:rsidRPr="00FB449C">
        <w:rPr>
          <w:i/>
        </w:rPr>
        <w:t xml:space="preserve"> </w:t>
      </w:r>
      <w:proofErr w:type="spellStart"/>
      <w:r w:rsidRPr="00FB449C">
        <w:rPr>
          <w:i/>
        </w:rPr>
        <w:t>system</w:t>
      </w:r>
      <w:proofErr w:type="spellEnd"/>
      <w:r w:rsidRPr="00410A4E">
        <w:t>)</w:t>
      </w:r>
      <w:r>
        <w:t>, který uskutečněn prostřednictvím povelu posádky UAS nebo palubních systémů. To může zahrnovat automaticky předem naprogramovaný</w:t>
      </w:r>
      <w:r w:rsidRPr="00410A4E">
        <w:t xml:space="preserve"> </w:t>
      </w:r>
      <w:r>
        <w:t>sled činností k dosažení předem stanovené a nezalidněné oblasti vynuceného přistání</w:t>
      </w:r>
      <w:r w:rsidRPr="00410A4E">
        <w:t xml:space="preserve">; </w:t>
      </w:r>
      <w:r>
        <w:t>nebo</w:t>
      </w:r>
      <w:r w:rsidRPr="00410A4E">
        <w:t xml:space="preserve"> </w:t>
      </w:r>
    </w:p>
    <w:p w:rsidR="001B2874" w:rsidRPr="00410A4E" w:rsidRDefault="001B2874" w:rsidP="001B2874">
      <w:pPr>
        <w:pStyle w:val="iii"/>
      </w:pPr>
      <w:r>
        <w:t>(3)</w:t>
      </w:r>
      <w:r>
        <w:tab/>
        <w:t>jakoukoli kombinací výše uvedených nebo jiných metod</w:t>
      </w:r>
      <w:r w:rsidRPr="00410A4E">
        <w:t xml:space="preserve">. </w:t>
      </w:r>
    </w:p>
    <w:p w:rsidR="001B2874" w:rsidRPr="00410A4E" w:rsidRDefault="001B2874" w:rsidP="001B2874">
      <w:pPr>
        <w:pStyle w:val="123"/>
      </w:pPr>
      <w:r w:rsidRPr="00410A4E">
        <w:t>(c)</w:t>
      </w:r>
      <w:r>
        <w:tab/>
        <w:t>Žadatel by měl poskytnout jak funkční, tak fyzický diagram celkového systému UA s jasným rozlišením jeho základních celků, a kde je to použitelné, uvést jeho specifické vlastnosti (např. nezávislé zdroje napájení, zálohování, atd</w:t>
      </w:r>
      <w:r w:rsidRPr="00410A4E">
        <w:t xml:space="preserve">.) </w:t>
      </w:r>
    </w:p>
    <w:p w:rsidR="00E758E0" w:rsidRDefault="00E758E0"/>
    <w:sectPr w:rsidR="00E758E0" w:rsidSect="00537524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60" w:rsidRDefault="002A5C60" w:rsidP="00385B9A">
      <w:pPr>
        <w:spacing w:after="0" w:line="240" w:lineRule="auto"/>
      </w:pPr>
      <w:r>
        <w:separator/>
      </w:r>
    </w:p>
  </w:endnote>
  <w:endnote w:type="continuationSeparator" w:id="0">
    <w:p w:rsidR="002A5C60" w:rsidRDefault="002A5C60" w:rsidP="0038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8BC" w:rsidRDefault="000968BC">
    <w:pPr>
      <w:pStyle w:val="Zpat"/>
    </w:pPr>
  </w:p>
  <w:tbl>
    <w:tblPr>
      <w:tblStyle w:val="Mkatabulky"/>
      <w:tblW w:w="9498" w:type="dxa"/>
      <w:tblInd w:w="-147" w:type="dxa"/>
      <w:tblLook w:val="04A0" w:firstRow="1" w:lastRow="0" w:firstColumn="1" w:lastColumn="0" w:noHBand="0" w:noVBand="1"/>
    </w:tblPr>
    <w:tblGrid>
      <w:gridCol w:w="2836"/>
      <w:gridCol w:w="1063"/>
      <w:gridCol w:w="1774"/>
      <w:gridCol w:w="2266"/>
      <w:gridCol w:w="1559"/>
    </w:tblGrid>
    <w:tr w:rsidR="000968BC" w:rsidTr="001A1F40">
      <w:trPr>
        <w:trHeight w:val="417"/>
      </w:trPr>
      <w:tc>
        <w:tcPr>
          <w:tcW w:w="283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8BC" w:rsidRPr="000968BC" w:rsidRDefault="000968BC" w:rsidP="001A1F40">
          <w:pPr>
            <w:pStyle w:val="Zpat"/>
            <w:spacing w:after="40"/>
            <w:rPr>
              <w:rFonts w:ascii="Arial" w:hAnsi="Arial" w:cs="Arial"/>
              <w:sz w:val="16"/>
              <w:szCs w:val="16"/>
            </w:rPr>
          </w:pPr>
          <w:r w:rsidRPr="000968BC">
            <w:rPr>
              <w:rFonts w:ascii="Arial" w:hAnsi="Arial" w:cs="Arial"/>
              <w:sz w:val="16"/>
              <w:szCs w:val="16"/>
            </w:rPr>
            <w:t>Číslo změny/revize/vydání</w:t>
          </w:r>
        </w:p>
      </w:tc>
      <w:tc>
        <w:tcPr>
          <w:tcW w:w="1063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8BC" w:rsidRDefault="000968BC">
          <w:pPr>
            <w:pStyle w:val="Zpat"/>
          </w:pPr>
        </w:p>
      </w:tc>
      <w:tc>
        <w:tcPr>
          <w:tcW w:w="1774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8BC" w:rsidRDefault="000968BC" w:rsidP="001A1F40">
          <w:pPr>
            <w:pStyle w:val="Zpat"/>
            <w:spacing w:after="40"/>
            <w:jc w:val="center"/>
          </w:pPr>
          <w:r w:rsidRPr="000968BC">
            <w:rPr>
              <w:rFonts w:ascii="Arial" w:hAnsi="Arial" w:cs="Arial"/>
              <w:sz w:val="16"/>
              <w:szCs w:val="16"/>
            </w:rPr>
            <w:t>Číslo strany</w:t>
          </w:r>
        </w:p>
      </w:tc>
      <w:tc>
        <w:tcPr>
          <w:tcW w:w="2266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8BC" w:rsidRDefault="000968BC">
          <w:pPr>
            <w:pStyle w:val="Zpat"/>
          </w:pPr>
        </w:p>
      </w:tc>
      <w:tc>
        <w:tcPr>
          <w:tcW w:w="155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0968BC" w:rsidRDefault="000968BC" w:rsidP="001A1F40">
          <w:pPr>
            <w:pStyle w:val="Zpat"/>
            <w:spacing w:after="40"/>
            <w:jc w:val="right"/>
          </w:pPr>
          <w:r w:rsidRPr="000968BC">
            <w:rPr>
              <w:rFonts w:ascii="Arial" w:hAnsi="Arial" w:cs="Arial"/>
              <w:sz w:val="16"/>
              <w:szCs w:val="16"/>
            </w:rPr>
            <w:t>Datum</w:t>
          </w:r>
        </w:p>
      </w:tc>
    </w:tr>
    <w:tr w:rsidR="000968BC" w:rsidRPr="000968BC" w:rsidTr="001A1F40">
      <w:trPr>
        <w:trHeight w:val="170"/>
      </w:trPr>
      <w:tc>
        <w:tcPr>
          <w:tcW w:w="2836" w:type="dxa"/>
          <w:tcBorders>
            <w:left w:val="nil"/>
            <w:bottom w:val="nil"/>
            <w:right w:val="nil"/>
          </w:tcBorders>
        </w:tcPr>
        <w:p w:rsidR="000968BC" w:rsidRPr="000968BC" w:rsidRDefault="00734568">
          <w:pPr>
            <w:pStyle w:val="Zpa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První vydání</w:t>
          </w:r>
        </w:p>
      </w:tc>
      <w:tc>
        <w:tcPr>
          <w:tcW w:w="1063" w:type="dxa"/>
          <w:tcBorders>
            <w:left w:val="nil"/>
            <w:bottom w:val="nil"/>
            <w:right w:val="nil"/>
          </w:tcBorders>
        </w:tcPr>
        <w:p w:rsidR="000968BC" w:rsidRPr="000968BC" w:rsidRDefault="000968BC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774" w:type="dxa"/>
          <w:tcBorders>
            <w:left w:val="nil"/>
            <w:bottom w:val="nil"/>
            <w:right w:val="nil"/>
          </w:tcBorders>
        </w:tcPr>
        <w:p w:rsidR="000968BC" w:rsidRPr="000968BC" w:rsidRDefault="000968BC" w:rsidP="001A1F40">
          <w:pPr>
            <w:pStyle w:val="Zpat"/>
            <w:jc w:val="center"/>
            <w:rPr>
              <w:rFonts w:ascii="Arial" w:hAnsi="Arial" w:cs="Arial"/>
            </w:rPr>
          </w:pPr>
          <w:r w:rsidRPr="000968BC">
            <w:rPr>
              <w:rFonts w:ascii="Arial" w:hAnsi="Arial" w:cs="Arial"/>
              <w:sz w:val="16"/>
            </w:rPr>
            <w:fldChar w:fldCharType="begin"/>
          </w:r>
          <w:r w:rsidRPr="000968BC">
            <w:rPr>
              <w:rFonts w:ascii="Arial" w:hAnsi="Arial" w:cs="Arial"/>
              <w:sz w:val="16"/>
            </w:rPr>
            <w:instrText>PAGE   \* MERGEFORMAT</w:instrText>
          </w:r>
          <w:r w:rsidRPr="000968BC">
            <w:rPr>
              <w:rFonts w:ascii="Arial" w:hAnsi="Arial" w:cs="Arial"/>
              <w:sz w:val="16"/>
            </w:rPr>
            <w:fldChar w:fldCharType="separate"/>
          </w:r>
          <w:r w:rsidR="00B24C7C">
            <w:rPr>
              <w:rFonts w:ascii="Arial" w:hAnsi="Arial" w:cs="Arial"/>
              <w:noProof/>
              <w:sz w:val="16"/>
            </w:rPr>
            <w:t>13</w:t>
          </w:r>
          <w:r w:rsidRPr="000968BC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2266" w:type="dxa"/>
          <w:tcBorders>
            <w:left w:val="nil"/>
            <w:bottom w:val="nil"/>
            <w:right w:val="nil"/>
          </w:tcBorders>
        </w:tcPr>
        <w:p w:rsidR="000968BC" w:rsidRPr="000968BC" w:rsidRDefault="000968BC">
          <w:pPr>
            <w:pStyle w:val="Zpa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tcBorders>
            <w:left w:val="nil"/>
            <w:bottom w:val="nil"/>
            <w:right w:val="nil"/>
          </w:tcBorders>
        </w:tcPr>
        <w:p w:rsidR="000968BC" w:rsidRPr="000968BC" w:rsidRDefault="00734568" w:rsidP="00734568">
          <w:pPr>
            <w:pStyle w:val="Zpa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21</w:t>
          </w:r>
          <w:r w:rsidR="001A1F4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 xml:space="preserve"> 12</w:t>
          </w:r>
          <w:r w:rsidR="001A1F40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 xml:space="preserve"> 2020</w:t>
          </w:r>
        </w:p>
      </w:tc>
    </w:tr>
  </w:tbl>
  <w:p w:rsidR="000968BC" w:rsidRPr="000968BC" w:rsidRDefault="000968BC" w:rsidP="000968BC">
    <w:pPr>
      <w:pStyle w:val="Zpat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60" w:rsidRDefault="002A5C60" w:rsidP="00385B9A">
      <w:pPr>
        <w:spacing w:after="0" w:line="240" w:lineRule="auto"/>
      </w:pPr>
      <w:r>
        <w:separator/>
      </w:r>
    </w:p>
  </w:footnote>
  <w:footnote w:type="continuationSeparator" w:id="0">
    <w:p w:rsidR="002A5C60" w:rsidRDefault="002A5C60" w:rsidP="0038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07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0736"/>
    </w:tblGrid>
    <w:tr w:rsidR="00374B47" w:rsidRPr="009B6541" w:rsidTr="005C6CCF">
      <w:trPr>
        <w:trHeight w:hRule="exact" w:val="1843"/>
        <w:jc w:val="center"/>
      </w:trPr>
      <w:tc>
        <w:tcPr>
          <w:tcW w:w="10736" w:type="dxa"/>
        </w:tcPr>
        <w:tbl>
          <w:tblPr>
            <w:tblStyle w:val="Mkatabulky"/>
            <w:tblW w:w="10736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702"/>
            <w:gridCol w:w="9034"/>
          </w:tblGrid>
          <w:tr w:rsidR="00374B47" w:rsidRPr="002C34B4" w:rsidTr="00374B47">
            <w:trPr>
              <w:trHeight w:hRule="exact" w:val="1843"/>
              <w:jc w:val="center"/>
            </w:trPr>
            <w:tc>
              <w:tcPr>
                <w:tcW w:w="1702" w:type="dxa"/>
                <w:vAlign w:val="center"/>
              </w:tcPr>
              <w:p w:rsidR="00374B47" w:rsidRPr="002C34B4" w:rsidRDefault="00374B47" w:rsidP="005D56A4">
                <w:pPr>
                  <w:pStyle w:val="NormalArial"/>
                  <w:tabs>
                    <w:tab w:val="right" w:pos="9639"/>
                  </w:tabs>
                  <w:ind w:left="-85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noProof/>
                    <w:sz w:val="24"/>
                  </w:rPr>
                  <w:drawing>
                    <wp:inline distT="0" distB="0" distL="0" distR="0" wp14:anchorId="01A06B81" wp14:editId="0248D7C2">
                      <wp:extent cx="863600" cy="876300"/>
                      <wp:effectExtent l="0" t="0" r="0" b="0"/>
                      <wp:docPr id="4" name="obrázek 1" descr="Nový obrázek (3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Nový obrázek (3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3600" cy="876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34" w:type="dxa"/>
              </w:tcPr>
              <w:p w:rsidR="00374B47" w:rsidRPr="00163F2E" w:rsidRDefault="00374B47" w:rsidP="005D56A4">
                <w:pPr>
                  <w:pStyle w:val="NormalArial"/>
                  <w:tabs>
                    <w:tab w:val="left" w:pos="1275"/>
                    <w:tab w:val="right" w:pos="8818"/>
                    <w:tab w:val="right" w:pos="9639"/>
                  </w:tabs>
                  <w:spacing w:before="160" w:after="0" w:line="240" w:lineRule="auto"/>
                  <w:rPr>
                    <w:rFonts w:cs="Arial"/>
                    <w:b/>
                    <w:color w:val="002E63"/>
                    <w:sz w:val="40"/>
                    <w:szCs w:val="40"/>
                  </w:rPr>
                </w:pPr>
                <w:r>
                  <w:rPr>
                    <w:rFonts w:cs="Arial"/>
                    <w:b/>
                    <w:color w:val="002E63"/>
                    <w:sz w:val="40"/>
                    <w:szCs w:val="40"/>
                  </w:rPr>
                  <w:tab/>
                </w:r>
                <w:r>
                  <w:rPr>
                    <w:rFonts w:cs="Arial"/>
                    <w:b/>
                    <w:color w:val="002E63"/>
                    <w:sz w:val="40"/>
                    <w:szCs w:val="40"/>
                  </w:rPr>
                  <w:tab/>
                </w:r>
                <w:r w:rsidRPr="00163F2E">
                  <w:rPr>
                    <w:rFonts w:cs="Arial"/>
                    <w:b/>
                    <w:color w:val="002E63"/>
                    <w:sz w:val="40"/>
                    <w:szCs w:val="40"/>
                  </w:rPr>
                  <w:t xml:space="preserve">ÚŘAD PRO CIVILNÍ LETECTVÍ </w:t>
                </w:r>
              </w:p>
              <w:p w:rsidR="00B24C7C" w:rsidRDefault="00B24C7C" w:rsidP="005D56A4">
                <w:pPr>
                  <w:pStyle w:val="NormalArial"/>
                  <w:tabs>
                    <w:tab w:val="right" w:pos="9639"/>
                  </w:tabs>
                  <w:spacing w:after="0" w:line="240" w:lineRule="auto"/>
                  <w:jc w:val="right"/>
                  <w:rPr>
                    <w:rFonts w:cs="Arial"/>
                    <w:b/>
                    <w:color w:val="002E63"/>
                    <w:sz w:val="28"/>
                    <w:szCs w:val="28"/>
                  </w:rPr>
                </w:pPr>
                <w:r>
                  <w:rPr>
                    <w:rFonts w:cs="Arial"/>
                    <w:b/>
                    <w:color w:val="002E63"/>
                    <w:sz w:val="28"/>
                    <w:szCs w:val="28"/>
                  </w:rPr>
                  <w:t>Sekce provozní</w:t>
                </w:r>
              </w:p>
              <w:p w:rsidR="00374B47" w:rsidRDefault="00374B47" w:rsidP="005D56A4">
                <w:pPr>
                  <w:pStyle w:val="NormalArial"/>
                  <w:tabs>
                    <w:tab w:val="right" w:pos="9639"/>
                  </w:tabs>
                  <w:spacing w:after="0" w:line="240" w:lineRule="auto"/>
                  <w:jc w:val="right"/>
                  <w:rPr>
                    <w:rFonts w:cs="Arial"/>
                    <w:b/>
                    <w:color w:val="002E63"/>
                    <w:sz w:val="28"/>
                    <w:szCs w:val="28"/>
                  </w:rPr>
                </w:pPr>
                <w:r w:rsidRPr="00163F2E">
                  <w:rPr>
                    <w:rFonts w:cs="Arial"/>
                    <w:b/>
                    <w:color w:val="002E63"/>
                    <w:sz w:val="28"/>
                    <w:szCs w:val="28"/>
                  </w:rPr>
                  <w:t xml:space="preserve">Odbor </w:t>
                </w:r>
                <w:r>
                  <w:rPr>
                    <w:rFonts w:cs="Arial"/>
                    <w:b/>
                    <w:color w:val="002E63"/>
                    <w:sz w:val="28"/>
                    <w:szCs w:val="28"/>
                  </w:rPr>
                  <w:t>vnějších vztahů a speciálních činností</w:t>
                </w:r>
              </w:p>
              <w:p w:rsidR="00374B47" w:rsidRPr="009B6541" w:rsidRDefault="00374B47" w:rsidP="005D56A4">
                <w:pPr>
                  <w:pStyle w:val="NormalArial"/>
                  <w:tabs>
                    <w:tab w:val="right" w:pos="9639"/>
                  </w:tabs>
                  <w:spacing w:after="0" w:line="240" w:lineRule="auto"/>
                  <w:jc w:val="right"/>
                  <w:rPr>
                    <w:rFonts w:cs="Arial"/>
                    <w:b/>
                    <w:color w:val="002E63"/>
                    <w:sz w:val="28"/>
                    <w:szCs w:val="28"/>
                  </w:rPr>
                </w:pPr>
                <w:r>
                  <w:rPr>
                    <w:rFonts w:cs="Arial"/>
                    <w:b/>
                    <w:color w:val="002E63"/>
                    <w:sz w:val="28"/>
                    <w:szCs w:val="28"/>
                  </w:rPr>
                  <w:t>Oddělení bezpilotních systémů</w:t>
                </w:r>
              </w:p>
            </w:tc>
          </w:tr>
          <w:tr w:rsidR="00374B47" w:rsidRPr="002C34B4" w:rsidTr="00374B47">
            <w:trPr>
              <w:trHeight w:hRule="exact" w:val="397"/>
              <w:jc w:val="center"/>
            </w:trPr>
            <w:tc>
              <w:tcPr>
                <w:tcW w:w="10736" w:type="dxa"/>
                <w:gridSpan w:val="2"/>
                <w:tcBorders>
                  <w:bottom w:val="single" w:sz="18" w:space="0" w:color="C0C0C0"/>
                </w:tcBorders>
                <w:vAlign w:val="center"/>
              </w:tcPr>
              <w:p w:rsidR="00374B47" w:rsidRPr="002A5EB0" w:rsidRDefault="00374B47" w:rsidP="005D56A4">
                <w:pPr>
                  <w:pStyle w:val="NormalArial"/>
                  <w:tabs>
                    <w:tab w:val="right" w:pos="9639"/>
                  </w:tabs>
                  <w:spacing w:before="160"/>
                  <w:rPr>
                    <w:rFonts w:cs="Arial"/>
                    <w:b/>
                    <w:color w:val="002E63"/>
                    <w:sz w:val="32"/>
                    <w:szCs w:val="32"/>
                  </w:rPr>
                </w:pPr>
              </w:p>
            </w:tc>
          </w:tr>
        </w:tbl>
        <w:p w:rsidR="00374B47" w:rsidRPr="009B6541" w:rsidRDefault="00374B47" w:rsidP="005D56A4">
          <w:pPr>
            <w:pStyle w:val="NormalArial"/>
            <w:tabs>
              <w:tab w:val="right" w:pos="9639"/>
            </w:tabs>
            <w:spacing w:after="0" w:line="240" w:lineRule="auto"/>
            <w:jc w:val="right"/>
            <w:rPr>
              <w:rFonts w:cs="Arial"/>
              <w:b/>
              <w:color w:val="002E63"/>
              <w:sz w:val="28"/>
              <w:szCs w:val="28"/>
            </w:rPr>
          </w:pPr>
        </w:p>
      </w:tc>
    </w:tr>
  </w:tbl>
  <w:p w:rsidR="00374B47" w:rsidRPr="005D56A4" w:rsidRDefault="00374B47" w:rsidP="005C6C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47" w:rsidRPr="005D56A4" w:rsidRDefault="00374B47" w:rsidP="005D56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D36"/>
    <w:multiLevelType w:val="hybridMultilevel"/>
    <w:tmpl w:val="9CE0C10E"/>
    <w:lvl w:ilvl="0" w:tplc="CE1EECE8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37947498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58228A7C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1D0A7D82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51E666A2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B3264772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50100154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33F8FFFA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E850E474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1" w15:restartNumberingAfterBreak="0">
    <w:nsid w:val="03951F15"/>
    <w:multiLevelType w:val="hybridMultilevel"/>
    <w:tmpl w:val="2AF09324"/>
    <w:lvl w:ilvl="0" w:tplc="320671EE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57DCEC5E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759A0E2E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5E927EC8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5CD4B0B0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DA5C92C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4F6C393A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DD1071E6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E6B41870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" w15:restartNumberingAfterBreak="0">
    <w:nsid w:val="05385BFA"/>
    <w:multiLevelType w:val="hybridMultilevel"/>
    <w:tmpl w:val="BB4A9912"/>
    <w:lvl w:ilvl="0" w:tplc="EF7AB684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16C3"/>
    <w:multiLevelType w:val="hybridMultilevel"/>
    <w:tmpl w:val="689E0CAA"/>
    <w:lvl w:ilvl="0" w:tplc="626E8A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B228E"/>
    <w:multiLevelType w:val="hybridMultilevel"/>
    <w:tmpl w:val="8DF8D83E"/>
    <w:lvl w:ilvl="0" w:tplc="989AF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6754"/>
    <w:multiLevelType w:val="hybridMultilevel"/>
    <w:tmpl w:val="EC144F66"/>
    <w:lvl w:ilvl="0" w:tplc="AED6F5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EF2F7A"/>
    <w:multiLevelType w:val="hybridMultilevel"/>
    <w:tmpl w:val="51ACC79E"/>
    <w:lvl w:ilvl="0" w:tplc="B3E85090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1C704AA2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7C7E6096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D4648CF8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7DB03B9A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D468360A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8D964564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9DC29588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2BAE26D0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7" w15:restartNumberingAfterBreak="0">
    <w:nsid w:val="17636615"/>
    <w:multiLevelType w:val="hybridMultilevel"/>
    <w:tmpl w:val="04F6B4C4"/>
    <w:lvl w:ilvl="0" w:tplc="530EBB12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57ACC810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B9C076BE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EB582422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B6846D74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704E03AE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809ED052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7D2688FE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F5D6D59A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8" w15:restartNumberingAfterBreak="0">
    <w:nsid w:val="20EB0742"/>
    <w:multiLevelType w:val="hybridMultilevel"/>
    <w:tmpl w:val="32E4CAFE"/>
    <w:lvl w:ilvl="0" w:tplc="01FECE5A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5CC7A2C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8D849032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319EDF60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E1702B48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DB24A3E8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ADB0CBCA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97AE7A9C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37483E92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9" w15:restartNumberingAfterBreak="0">
    <w:nsid w:val="2764733E"/>
    <w:multiLevelType w:val="hybridMultilevel"/>
    <w:tmpl w:val="DF6E1452"/>
    <w:lvl w:ilvl="0" w:tplc="DBE0DDB2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79A8B4DA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AD2AD9FE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A24E1FB8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400EEB5E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337434BC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6CE885AA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2904DF70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476201F2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0" w15:restartNumberingAfterBreak="0">
    <w:nsid w:val="28644061"/>
    <w:multiLevelType w:val="hybridMultilevel"/>
    <w:tmpl w:val="28C6B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E0B32"/>
    <w:multiLevelType w:val="hybridMultilevel"/>
    <w:tmpl w:val="670A83F8"/>
    <w:lvl w:ilvl="0" w:tplc="479C9858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E8AF0AA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414EC834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07186FB2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8C9EEF3A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08C0F63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3F946888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A2F40312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4CFE1B96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2" w15:restartNumberingAfterBreak="0">
    <w:nsid w:val="31E25FD6"/>
    <w:multiLevelType w:val="hybridMultilevel"/>
    <w:tmpl w:val="B8C87E98"/>
    <w:lvl w:ilvl="0" w:tplc="FB349E58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328ECDEE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B178F2C6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5A20FCD4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D8E0BCF0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BC6CF216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ECDA006E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B2641238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5728F046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3" w15:restartNumberingAfterBreak="0">
    <w:nsid w:val="33062232"/>
    <w:multiLevelType w:val="hybridMultilevel"/>
    <w:tmpl w:val="198A347A"/>
    <w:lvl w:ilvl="0" w:tplc="8476426C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822AFC24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B0C27714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D46CD4B2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33886BDC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3C6A2ECC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D8D4FB1C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12B4DAF0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C7ACA9AE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4" w15:restartNumberingAfterBreak="0">
    <w:nsid w:val="44720A3E"/>
    <w:multiLevelType w:val="hybridMultilevel"/>
    <w:tmpl w:val="557018D6"/>
    <w:lvl w:ilvl="0" w:tplc="0D3E7A56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A963DF8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E7EE3DEE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2604C416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0FF0A890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0A76A57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865CF67E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FEC67D56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AEB289BA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5" w15:restartNumberingAfterBreak="0">
    <w:nsid w:val="4C7F6A4D"/>
    <w:multiLevelType w:val="hybridMultilevel"/>
    <w:tmpl w:val="5DA87300"/>
    <w:lvl w:ilvl="0" w:tplc="48E02B0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021A3"/>
    <w:multiLevelType w:val="hybridMultilevel"/>
    <w:tmpl w:val="541E5F36"/>
    <w:lvl w:ilvl="0" w:tplc="388A7A50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CF28CC78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CF8E0888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8A72B296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C73000D2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AFB087D2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16A2AE74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03F63F0C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2ECE1CBC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7" w15:restartNumberingAfterBreak="0">
    <w:nsid w:val="4E0320C7"/>
    <w:multiLevelType w:val="hybridMultilevel"/>
    <w:tmpl w:val="74A2D7BC"/>
    <w:lvl w:ilvl="0" w:tplc="E69A29E8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10CA7396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C58E7DEE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7BAAA4EE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D2CEDEB8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F98C184E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D0E81542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0C520B44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72FC9D9E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18" w15:restartNumberingAfterBreak="0">
    <w:nsid w:val="53220110"/>
    <w:multiLevelType w:val="hybridMultilevel"/>
    <w:tmpl w:val="BDD29424"/>
    <w:lvl w:ilvl="0" w:tplc="9C8AF04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87109"/>
    <w:multiLevelType w:val="hybridMultilevel"/>
    <w:tmpl w:val="7838692C"/>
    <w:lvl w:ilvl="0" w:tplc="5EAC89CC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8BC3D58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A740F234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6AD01E3C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5636AFB6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4852C7F2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0F325BD6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B52C0392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3D7C2820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0" w15:restartNumberingAfterBreak="0">
    <w:nsid w:val="58DE039D"/>
    <w:multiLevelType w:val="hybridMultilevel"/>
    <w:tmpl w:val="7BC4919A"/>
    <w:lvl w:ilvl="0" w:tplc="55283BD8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53402C26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FB686FEA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FEB28418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18A48EE0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97949CD0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8272C05C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14C4E2C6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87426DEC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1" w15:restartNumberingAfterBreak="0">
    <w:nsid w:val="594E4853"/>
    <w:multiLevelType w:val="hybridMultilevel"/>
    <w:tmpl w:val="DB807260"/>
    <w:lvl w:ilvl="0" w:tplc="6FC656C2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DE48244E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47748D32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2B32666E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0A3CF8A0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CD18CA36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F6DE6A8A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B83A2FF2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C6F076C4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22" w15:restartNumberingAfterBreak="0">
    <w:nsid w:val="62C31266"/>
    <w:multiLevelType w:val="hybridMultilevel"/>
    <w:tmpl w:val="13A04E00"/>
    <w:lvl w:ilvl="0" w:tplc="DA6AA2AC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2D4285CE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D8F82042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EEC0F5F6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5FB0631C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8A882AE6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30F0DA86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D854C730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2C5E6040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3" w15:restartNumberingAfterBreak="0">
    <w:nsid w:val="66175FF0"/>
    <w:multiLevelType w:val="hybridMultilevel"/>
    <w:tmpl w:val="7758E5DE"/>
    <w:lvl w:ilvl="0" w:tplc="F84050EA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A39C4B7C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3750796E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15969F46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E6805DD0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897E3E6A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DB04C462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73F2810E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8844298C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4" w15:restartNumberingAfterBreak="0">
    <w:nsid w:val="6AF169AE"/>
    <w:multiLevelType w:val="hybridMultilevel"/>
    <w:tmpl w:val="1C287F10"/>
    <w:lvl w:ilvl="0" w:tplc="EE3ACA3C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F83842C6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393E63F8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8E70FF7C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DD5CC0D0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63EE222C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51AEE042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FE082DA2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0BF07670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25" w15:restartNumberingAfterBreak="0">
    <w:nsid w:val="6CBA79C5"/>
    <w:multiLevelType w:val="hybridMultilevel"/>
    <w:tmpl w:val="01CA1584"/>
    <w:lvl w:ilvl="0" w:tplc="DCC6353E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C62"/>
    <w:multiLevelType w:val="hybridMultilevel"/>
    <w:tmpl w:val="96305600"/>
    <w:lvl w:ilvl="0" w:tplc="944485D6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FA0EB14C">
      <w:start w:val="1"/>
      <w:numFmt w:val="bullet"/>
      <w:lvlText w:val="•"/>
      <w:lvlJc w:val="left"/>
      <w:pPr>
        <w:ind w:left="1610" w:hanging="567"/>
      </w:pPr>
      <w:rPr>
        <w:rFonts w:hint="default"/>
      </w:rPr>
    </w:lvl>
    <w:lvl w:ilvl="2" w:tplc="41B88146">
      <w:start w:val="1"/>
      <w:numFmt w:val="bullet"/>
      <w:lvlText w:val="•"/>
      <w:lvlJc w:val="left"/>
      <w:pPr>
        <w:ind w:left="2541" w:hanging="567"/>
      </w:pPr>
      <w:rPr>
        <w:rFonts w:hint="default"/>
      </w:rPr>
    </w:lvl>
    <w:lvl w:ilvl="3" w:tplc="D3EEE2DA">
      <w:start w:val="1"/>
      <w:numFmt w:val="bullet"/>
      <w:lvlText w:val="•"/>
      <w:lvlJc w:val="left"/>
      <w:pPr>
        <w:ind w:left="3471" w:hanging="567"/>
      </w:pPr>
      <w:rPr>
        <w:rFonts w:hint="default"/>
      </w:rPr>
    </w:lvl>
    <w:lvl w:ilvl="4" w:tplc="53567A0A">
      <w:start w:val="1"/>
      <w:numFmt w:val="bullet"/>
      <w:lvlText w:val="•"/>
      <w:lvlJc w:val="left"/>
      <w:pPr>
        <w:ind w:left="4402" w:hanging="567"/>
      </w:pPr>
      <w:rPr>
        <w:rFonts w:hint="default"/>
      </w:rPr>
    </w:lvl>
    <w:lvl w:ilvl="5" w:tplc="33C4744A">
      <w:start w:val="1"/>
      <w:numFmt w:val="bullet"/>
      <w:lvlText w:val="•"/>
      <w:lvlJc w:val="left"/>
      <w:pPr>
        <w:ind w:left="5333" w:hanging="567"/>
      </w:pPr>
      <w:rPr>
        <w:rFonts w:hint="default"/>
      </w:rPr>
    </w:lvl>
    <w:lvl w:ilvl="6" w:tplc="9B187E32">
      <w:start w:val="1"/>
      <w:numFmt w:val="bullet"/>
      <w:lvlText w:val="•"/>
      <w:lvlJc w:val="left"/>
      <w:pPr>
        <w:ind w:left="6263" w:hanging="567"/>
      </w:pPr>
      <w:rPr>
        <w:rFonts w:hint="default"/>
      </w:rPr>
    </w:lvl>
    <w:lvl w:ilvl="7" w:tplc="B05AF0E0">
      <w:start w:val="1"/>
      <w:numFmt w:val="bullet"/>
      <w:lvlText w:val="•"/>
      <w:lvlJc w:val="left"/>
      <w:pPr>
        <w:ind w:left="7194" w:hanging="567"/>
      </w:pPr>
      <w:rPr>
        <w:rFonts w:hint="default"/>
      </w:rPr>
    </w:lvl>
    <w:lvl w:ilvl="8" w:tplc="8A72B71E">
      <w:start w:val="1"/>
      <w:numFmt w:val="bullet"/>
      <w:lvlText w:val="•"/>
      <w:lvlJc w:val="left"/>
      <w:pPr>
        <w:ind w:left="8125" w:hanging="567"/>
      </w:pPr>
      <w:rPr>
        <w:rFonts w:hint="default"/>
      </w:rPr>
    </w:lvl>
  </w:abstractNum>
  <w:abstractNum w:abstractNumId="27" w15:restartNumberingAfterBreak="0">
    <w:nsid w:val="77AC5E3D"/>
    <w:multiLevelType w:val="hybridMultilevel"/>
    <w:tmpl w:val="15EA122E"/>
    <w:lvl w:ilvl="0" w:tplc="C17AF06E">
      <w:start w:val="1"/>
      <w:numFmt w:val="lowerLetter"/>
      <w:lvlText w:val="(%1)"/>
      <w:lvlJc w:val="left"/>
      <w:pPr>
        <w:ind w:left="679" w:hanging="567"/>
      </w:pPr>
      <w:rPr>
        <w:rFonts w:ascii="Calibri" w:eastAsia="Calibri" w:hAnsi="Calibri" w:hint="default"/>
        <w:sz w:val="22"/>
        <w:szCs w:val="22"/>
      </w:rPr>
    </w:lvl>
    <w:lvl w:ilvl="1" w:tplc="6A20ECF8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A7227488">
      <w:start w:val="1"/>
      <w:numFmt w:val="lowerRoman"/>
      <w:lvlText w:val="(%3)"/>
      <w:lvlJc w:val="left"/>
      <w:pPr>
        <w:ind w:left="1814" w:hanging="569"/>
      </w:pPr>
      <w:rPr>
        <w:rFonts w:ascii="Calibri" w:eastAsia="Calibri" w:hAnsi="Calibri" w:hint="default"/>
        <w:sz w:val="22"/>
        <w:szCs w:val="22"/>
      </w:rPr>
    </w:lvl>
    <w:lvl w:ilvl="3" w:tplc="2488CBBA">
      <w:start w:val="1"/>
      <w:numFmt w:val="bullet"/>
      <w:lvlText w:val="•"/>
      <w:lvlJc w:val="left"/>
      <w:pPr>
        <w:ind w:left="2836" w:hanging="569"/>
      </w:pPr>
      <w:rPr>
        <w:rFonts w:hint="default"/>
      </w:rPr>
    </w:lvl>
    <w:lvl w:ilvl="4" w:tplc="44861904">
      <w:start w:val="1"/>
      <w:numFmt w:val="bullet"/>
      <w:lvlText w:val="•"/>
      <w:lvlJc w:val="left"/>
      <w:pPr>
        <w:ind w:left="3857" w:hanging="569"/>
      </w:pPr>
      <w:rPr>
        <w:rFonts w:hint="default"/>
      </w:rPr>
    </w:lvl>
    <w:lvl w:ilvl="5" w:tplc="23ACCAA6">
      <w:start w:val="1"/>
      <w:numFmt w:val="bullet"/>
      <w:lvlText w:val="•"/>
      <w:lvlJc w:val="left"/>
      <w:pPr>
        <w:ind w:left="4879" w:hanging="569"/>
      </w:pPr>
      <w:rPr>
        <w:rFonts w:hint="default"/>
      </w:rPr>
    </w:lvl>
    <w:lvl w:ilvl="6" w:tplc="E4042DF0">
      <w:start w:val="1"/>
      <w:numFmt w:val="bullet"/>
      <w:lvlText w:val="•"/>
      <w:lvlJc w:val="left"/>
      <w:pPr>
        <w:ind w:left="5900" w:hanging="569"/>
      </w:pPr>
      <w:rPr>
        <w:rFonts w:hint="default"/>
      </w:rPr>
    </w:lvl>
    <w:lvl w:ilvl="7" w:tplc="D42C5CA2">
      <w:start w:val="1"/>
      <w:numFmt w:val="bullet"/>
      <w:lvlText w:val="•"/>
      <w:lvlJc w:val="left"/>
      <w:pPr>
        <w:ind w:left="6922" w:hanging="569"/>
      </w:pPr>
      <w:rPr>
        <w:rFonts w:hint="default"/>
      </w:rPr>
    </w:lvl>
    <w:lvl w:ilvl="8" w:tplc="396AFDB2">
      <w:start w:val="1"/>
      <w:numFmt w:val="bullet"/>
      <w:lvlText w:val="•"/>
      <w:lvlJc w:val="left"/>
      <w:pPr>
        <w:ind w:left="7943" w:hanging="569"/>
      </w:pPr>
      <w:rPr>
        <w:rFonts w:hint="default"/>
      </w:rPr>
    </w:lvl>
  </w:abstractNum>
  <w:abstractNum w:abstractNumId="28" w15:restartNumberingAfterBreak="0">
    <w:nsid w:val="7DD40D2E"/>
    <w:multiLevelType w:val="hybridMultilevel"/>
    <w:tmpl w:val="8A0C7B3C"/>
    <w:lvl w:ilvl="0" w:tplc="0A2461A0">
      <w:start w:val="1"/>
      <w:numFmt w:val="lowerLetter"/>
      <w:lvlText w:val="(%1)"/>
      <w:lvlJc w:val="left"/>
      <w:pPr>
        <w:ind w:left="653" w:hanging="541"/>
      </w:pPr>
      <w:rPr>
        <w:rFonts w:ascii="Verdana" w:eastAsia="Verdana" w:hAnsi="Verdana" w:hint="default"/>
        <w:sz w:val="22"/>
        <w:szCs w:val="22"/>
      </w:rPr>
    </w:lvl>
    <w:lvl w:ilvl="1" w:tplc="9CACEDCE">
      <w:start w:val="1"/>
      <w:numFmt w:val="decimal"/>
      <w:lvlText w:val="(%2)"/>
      <w:lvlJc w:val="left"/>
      <w:pPr>
        <w:ind w:left="1246" w:hanging="567"/>
      </w:pPr>
      <w:rPr>
        <w:rFonts w:ascii="Calibri" w:eastAsia="Calibri" w:hAnsi="Calibri" w:hint="default"/>
        <w:sz w:val="22"/>
        <w:szCs w:val="22"/>
      </w:rPr>
    </w:lvl>
    <w:lvl w:ilvl="2" w:tplc="9470050A">
      <w:start w:val="1"/>
      <w:numFmt w:val="bullet"/>
      <w:lvlText w:val="•"/>
      <w:lvlJc w:val="left"/>
      <w:pPr>
        <w:ind w:left="2217" w:hanging="567"/>
      </w:pPr>
      <w:rPr>
        <w:rFonts w:hint="default"/>
      </w:rPr>
    </w:lvl>
    <w:lvl w:ilvl="3" w:tplc="8BAA59F2">
      <w:start w:val="1"/>
      <w:numFmt w:val="bullet"/>
      <w:lvlText w:val="•"/>
      <w:lvlJc w:val="left"/>
      <w:pPr>
        <w:ind w:left="3188" w:hanging="567"/>
      </w:pPr>
      <w:rPr>
        <w:rFonts w:hint="default"/>
      </w:rPr>
    </w:lvl>
    <w:lvl w:ilvl="4" w:tplc="0212EAC0">
      <w:start w:val="1"/>
      <w:numFmt w:val="bullet"/>
      <w:lvlText w:val="•"/>
      <w:lvlJc w:val="left"/>
      <w:pPr>
        <w:ind w:left="4159" w:hanging="567"/>
      </w:pPr>
      <w:rPr>
        <w:rFonts w:hint="default"/>
      </w:rPr>
    </w:lvl>
    <w:lvl w:ilvl="5" w:tplc="531A864E">
      <w:start w:val="1"/>
      <w:numFmt w:val="bullet"/>
      <w:lvlText w:val="•"/>
      <w:lvlJc w:val="left"/>
      <w:pPr>
        <w:ind w:left="5130" w:hanging="567"/>
      </w:pPr>
      <w:rPr>
        <w:rFonts w:hint="default"/>
      </w:rPr>
    </w:lvl>
    <w:lvl w:ilvl="6" w:tplc="F9EEB72A">
      <w:start w:val="1"/>
      <w:numFmt w:val="bullet"/>
      <w:lvlText w:val="•"/>
      <w:lvlJc w:val="left"/>
      <w:pPr>
        <w:ind w:left="6101" w:hanging="567"/>
      </w:pPr>
      <w:rPr>
        <w:rFonts w:hint="default"/>
      </w:rPr>
    </w:lvl>
    <w:lvl w:ilvl="7" w:tplc="5396277C">
      <w:start w:val="1"/>
      <w:numFmt w:val="bullet"/>
      <w:lvlText w:val="•"/>
      <w:lvlJc w:val="left"/>
      <w:pPr>
        <w:ind w:left="7072" w:hanging="567"/>
      </w:pPr>
      <w:rPr>
        <w:rFonts w:hint="default"/>
      </w:rPr>
    </w:lvl>
    <w:lvl w:ilvl="8" w:tplc="35AA1996">
      <w:start w:val="1"/>
      <w:numFmt w:val="bullet"/>
      <w:lvlText w:val="•"/>
      <w:lvlJc w:val="left"/>
      <w:pPr>
        <w:ind w:left="8044" w:hanging="567"/>
      </w:pPr>
      <w:rPr>
        <w:rFonts w:hint="default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4"/>
  </w:num>
  <w:num w:numId="5">
    <w:abstractNumId w:val="7"/>
  </w:num>
  <w:num w:numId="6">
    <w:abstractNumId w:val="0"/>
  </w:num>
  <w:num w:numId="7">
    <w:abstractNumId w:val="21"/>
  </w:num>
  <w:num w:numId="8">
    <w:abstractNumId w:val="19"/>
  </w:num>
  <w:num w:numId="9">
    <w:abstractNumId w:val="16"/>
  </w:num>
  <w:num w:numId="10">
    <w:abstractNumId w:val="22"/>
  </w:num>
  <w:num w:numId="11">
    <w:abstractNumId w:val="23"/>
  </w:num>
  <w:num w:numId="12">
    <w:abstractNumId w:val="9"/>
  </w:num>
  <w:num w:numId="13">
    <w:abstractNumId w:val="26"/>
  </w:num>
  <w:num w:numId="14">
    <w:abstractNumId w:val="17"/>
  </w:num>
  <w:num w:numId="15">
    <w:abstractNumId w:val="12"/>
  </w:num>
  <w:num w:numId="16">
    <w:abstractNumId w:val="6"/>
  </w:num>
  <w:num w:numId="17">
    <w:abstractNumId w:val="13"/>
  </w:num>
  <w:num w:numId="18">
    <w:abstractNumId w:val="28"/>
  </w:num>
  <w:num w:numId="19">
    <w:abstractNumId w:val="1"/>
  </w:num>
  <w:num w:numId="20">
    <w:abstractNumId w:val="24"/>
  </w:num>
  <w:num w:numId="21">
    <w:abstractNumId w:val="8"/>
  </w:num>
  <w:num w:numId="22">
    <w:abstractNumId w:val="27"/>
  </w:num>
  <w:num w:numId="23">
    <w:abstractNumId w:val="4"/>
  </w:num>
  <w:num w:numId="24">
    <w:abstractNumId w:val="15"/>
  </w:num>
  <w:num w:numId="25">
    <w:abstractNumId w:val="25"/>
  </w:num>
  <w:num w:numId="26">
    <w:abstractNumId w:val="18"/>
  </w:num>
  <w:num w:numId="27">
    <w:abstractNumId w:val="10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F"/>
    <w:rsid w:val="000968BC"/>
    <w:rsid w:val="001A1F40"/>
    <w:rsid w:val="001B2874"/>
    <w:rsid w:val="00226484"/>
    <w:rsid w:val="002A5C60"/>
    <w:rsid w:val="00374B47"/>
    <w:rsid w:val="00385B9A"/>
    <w:rsid w:val="00465A74"/>
    <w:rsid w:val="005323EB"/>
    <w:rsid w:val="00537524"/>
    <w:rsid w:val="005A053B"/>
    <w:rsid w:val="005C6CCF"/>
    <w:rsid w:val="005D56A4"/>
    <w:rsid w:val="006323D3"/>
    <w:rsid w:val="00666A8E"/>
    <w:rsid w:val="00734568"/>
    <w:rsid w:val="00881A0D"/>
    <w:rsid w:val="00A42072"/>
    <w:rsid w:val="00AC114F"/>
    <w:rsid w:val="00B24C7C"/>
    <w:rsid w:val="00B512B1"/>
    <w:rsid w:val="00BC1F71"/>
    <w:rsid w:val="00BC53A4"/>
    <w:rsid w:val="00CB37CE"/>
    <w:rsid w:val="00D27DBA"/>
    <w:rsid w:val="00DA4AF1"/>
    <w:rsid w:val="00E7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88F75B"/>
  <w15:chartTrackingRefBased/>
  <w15:docId w15:val="{BA72382B-BC59-47F4-A55A-DD79B07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874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1B2874"/>
    <w:pPr>
      <w:keepNext/>
      <w:spacing w:before="240" w:after="60" w:line="240" w:lineRule="auto"/>
      <w:ind w:right="23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1"/>
    <w:qFormat/>
    <w:rsid w:val="001B28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1"/>
    <w:qFormat/>
    <w:rsid w:val="001B287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B287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1B2874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1"/>
    <w:rsid w:val="001B2874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Default">
    <w:name w:val="Default"/>
    <w:rsid w:val="001B287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eastAsia="cs-CZ"/>
    </w:rPr>
  </w:style>
  <w:style w:type="paragraph" w:customStyle="1" w:styleId="Poznmka">
    <w:name w:val="Poznámka"/>
    <w:basedOn w:val="Normln"/>
    <w:rsid w:val="001B2874"/>
    <w:pPr>
      <w:tabs>
        <w:tab w:val="left" w:pos="1361"/>
      </w:tabs>
      <w:spacing w:after="40" w:line="240" w:lineRule="auto"/>
      <w:jc w:val="both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Ustanoven">
    <w:name w:val="Ustanovení"/>
    <w:basedOn w:val="Normln"/>
    <w:rsid w:val="001B2874"/>
    <w:pPr>
      <w:tabs>
        <w:tab w:val="left" w:pos="1247"/>
      </w:tabs>
      <w:spacing w:before="180" w:after="20" w:line="240" w:lineRule="auto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ext">
    <w:name w:val="text"/>
    <w:basedOn w:val="Ustanoven"/>
    <w:rsid w:val="001B2874"/>
    <w:pPr>
      <w:tabs>
        <w:tab w:val="clear" w:pos="1247"/>
      </w:tabs>
      <w:spacing w:before="0"/>
    </w:pPr>
  </w:style>
  <w:style w:type="paragraph" w:styleId="Zhlav">
    <w:name w:val="header"/>
    <w:basedOn w:val="Normln"/>
    <w:link w:val="ZhlavChar"/>
    <w:uiPriority w:val="99"/>
    <w:unhideWhenUsed/>
    <w:rsid w:val="001B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874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874"/>
    <w:rPr>
      <w:lang w:eastAsia="cs-CZ"/>
    </w:rPr>
  </w:style>
  <w:style w:type="paragraph" w:styleId="Textpoznpodarou">
    <w:name w:val="footnote text"/>
    <w:basedOn w:val="Normln"/>
    <w:link w:val="TextpoznpodarouChar"/>
    <w:semiHidden/>
    <w:rsid w:val="001B2874"/>
    <w:pPr>
      <w:spacing w:before="240" w:after="0" w:line="240" w:lineRule="auto"/>
      <w:ind w:right="2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B287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B2874"/>
    <w:rPr>
      <w:vertAlign w:val="superscript"/>
    </w:rPr>
  </w:style>
  <w:style w:type="character" w:styleId="slostrnky">
    <w:name w:val="page number"/>
    <w:basedOn w:val="Standardnpsmoodstavce"/>
    <w:rsid w:val="001B2874"/>
  </w:style>
  <w:style w:type="character" w:styleId="Hypertextovodkaz">
    <w:name w:val="Hyperlink"/>
    <w:uiPriority w:val="99"/>
    <w:rsid w:val="001B2874"/>
    <w:rPr>
      <w:color w:val="0000FF"/>
      <w:u w:val="single"/>
    </w:rPr>
  </w:style>
  <w:style w:type="paragraph" w:customStyle="1" w:styleId="AMC">
    <w:name w:val="AMC"/>
    <w:basedOn w:val="Normln"/>
    <w:qFormat/>
    <w:rsid w:val="001B2874"/>
    <w:pPr>
      <w:keepNext/>
      <w:shd w:val="clear" w:color="auto" w:fill="FFC000"/>
      <w:autoSpaceDE w:val="0"/>
      <w:autoSpaceDN w:val="0"/>
      <w:adjustRightInd w:val="0"/>
      <w:spacing w:before="480" w:after="240" w:line="240" w:lineRule="auto"/>
      <w:ind w:right="23"/>
      <w:jc w:val="both"/>
    </w:pPr>
    <w:rPr>
      <w:rFonts w:ascii="Arial" w:eastAsia="Times New Roman" w:hAnsi="Arial" w:cs="Arial"/>
      <w:b/>
      <w:bCs/>
      <w:color w:val="FFFFFF" w:themeColor="background1"/>
      <w:sz w:val="24"/>
      <w:szCs w:val="20"/>
    </w:rPr>
  </w:style>
  <w:style w:type="paragraph" w:customStyle="1" w:styleId="podnadpis">
    <w:name w:val="podnadpis"/>
    <w:basedOn w:val="Normln"/>
    <w:qFormat/>
    <w:rsid w:val="001B2874"/>
    <w:pPr>
      <w:keepNext/>
      <w:spacing w:before="240" w:after="120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hlava">
    <w:name w:val="hlava"/>
    <w:basedOn w:val="Normln"/>
    <w:qFormat/>
    <w:rsid w:val="001B2874"/>
    <w:pPr>
      <w:keepNext/>
      <w:autoSpaceDE w:val="0"/>
      <w:autoSpaceDN w:val="0"/>
      <w:adjustRightInd w:val="0"/>
      <w:spacing w:before="480" w:after="120" w:line="240" w:lineRule="auto"/>
      <w:ind w:right="23"/>
      <w:jc w:val="center"/>
    </w:pPr>
    <w:rPr>
      <w:rFonts w:ascii="Arial" w:eastAsia="Times New Roman" w:hAnsi="Arial" w:cs="Arial"/>
      <w:b/>
      <w:bCs/>
      <w:caps/>
      <w:color w:val="2E74B5" w:themeColor="accent1" w:themeShade="BF"/>
      <w:sz w:val="28"/>
      <w:szCs w:val="20"/>
    </w:rPr>
  </w:style>
  <w:style w:type="paragraph" w:customStyle="1" w:styleId="ustanoven0">
    <w:name w:val="ustanovení"/>
    <w:basedOn w:val="Normln"/>
    <w:qFormat/>
    <w:rsid w:val="001B2874"/>
    <w:pPr>
      <w:autoSpaceDE w:val="0"/>
      <w:autoSpaceDN w:val="0"/>
      <w:adjustRightInd w:val="0"/>
      <w:spacing w:before="120" w:after="120" w:line="240" w:lineRule="auto"/>
      <w:ind w:right="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bc">
    <w:name w:val="abc"/>
    <w:basedOn w:val="Normln"/>
    <w:qFormat/>
    <w:rsid w:val="001B2874"/>
    <w:pPr>
      <w:autoSpaceDE w:val="0"/>
      <w:autoSpaceDN w:val="0"/>
      <w:adjustRightInd w:val="0"/>
      <w:spacing w:before="120" w:after="120" w:line="240" w:lineRule="auto"/>
      <w:ind w:left="72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23">
    <w:name w:val="123"/>
    <w:basedOn w:val="Normln"/>
    <w:qFormat/>
    <w:rsid w:val="001B2874"/>
    <w:pPr>
      <w:autoSpaceDE w:val="0"/>
      <w:autoSpaceDN w:val="0"/>
      <w:adjustRightInd w:val="0"/>
      <w:spacing w:before="120" w:after="120" w:line="240" w:lineRule="auto"/>
      <w:ind w:left="1440" w:right="20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1B2874"/>
    <w:pPr>
      <w:tabs>
        <w:tab w:val="right" w:leader="dot" w:pos="9062"/>
      </w:tabs>
      <w:spacing w:before="120"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1B2874"/>
    <w:pPr>
      <w:tabs>
        <w:tab w:val="right" w:leader="dot" w:pos="9062"/>
      </w:tabs>
      <w:spacing w:before="120" w:after="0" w:line="240" w:lineRule="auto"/>
    </w:pPr>
    <w:rPr>
      <w:rFonts w:ascii="Arial" w:eastAsia="Times New Roman" w:hAnsi="Arial" w:cs="Times New Roman"/>
      <w:b/>
      <w:color w:val="00206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1B2874"/>
    <w:pPr>
      <w:tabs>
        <w:tab w:val="right" w:leader="dot" w:pos="9062"/>
      </w:tabs>
      <w:spacing w:before="60" w:after="0" w:line="240" w:lineRule="auto"/>
      <w:ind w:left="482"/>
    </w:pPr>
    <w:rPr>
      <w:rFonts w:ascii="Arial" w:eastAsia="Times New Roman" w:hAnsi="Arial" w:cs="Times New Roman"/>
      <w:b/>
      <w:szCs w:val="24"/>
    </w:rPr>
  </w:style>
  <w:style w:type="paragraph" w:customStyle="1" w:styleId="oddl">
    <w:name w:val="oddíl"/>
    <w:basedOn w:val="Normln"/>
    <w:rsid w:val="001B2874"/>
    <w:pPr>
      <w:keepNext/>
      <w:autoSpaceDE w:val="0"/>
      <w:autoSpaceDN w:val="0"/>
      <w:adjustRightInd w:val="0"/>
      <w:spacing w:before="360" w:after="120" w:line="240" w:lineRule="auto"/>
      <w:ind w:right="23"/>
      <w:jc w:val="center"/>
    </w:pPr>
    <w:rPr>
      <w:rFonts w:ascii="Arial" w:eastAsia="Times New Roman" w:hAnsi="Arial" w:cs="Arial"/>
      <w:b/>
      <w:bCs/>
      <w:caps/>
      <w:color w:val="00B0F0"/>
      <w:sz w:val="26"/>
      <w:szCs w:val="20"/>
    </w:rPr>
  </w:style>
  <w:style w:type="paragraph" w:customStyle="1" w:styleId="iii">
    <w:name w:val="iii"/>
    <w:basedOn w:val="Normln"/>
    <w:qFormat/>
    <w:rsid w:val="001B2874"/>
    <w:pPr>
      <w:autoSpaceDE w:val="0"/>
      <w:autoSpaceDN w:val="0"/>
      <w:adjustRightInd w:val="0"/>
      <w:spacing w:before="120" w:after="120" w:line="240" w:lineRule="auto"/>
      <w:ind w:left="216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BC0">
    <w:name w:val="ABC"/>
    <w:basedOn w:val="iii"/>
    <w:qFormat/>
    <w:rsid w:val="001B2874"/>
    <w:pPr>
      <w:ind w:left="2790" w:hanging="630"/>
    </w:pPr>
  </w:style>
  <w:style w:type="paragraph" w:styleId="Obsah4">
    <w:name w:val="toc 4"/>
    <w:basedOn w:val="Normln"/>
    <w:next w:val="Normln"/>
    <w:autoRedefine/>
    <w:uiPriority w:val="39"/>
    <w:rsid w:val="001B2874"/>
    <w:pPr>
      <w:tabs>
        <w:tab w:val="right" w:leader="dot" w:pos="9062"/>
      </w:tabs>
      <w:spacing w:before="60" w:after="0" w:line="240" w:lineRule="auto"/>
      <w:ind w:left="709"/>
    </w:pPr>
    <w:rPr>
      <w:rFonts w:ascii="Arial" w:eastAsia="Times New Roman" w:hAnsi="Arial" w:cs="Times New Roman"/>
      <w:b/>
      <w:caps/>
      <w:noProof/>
      <w:sz w:val="18"/>
    </w:rPr>
  </w:style>
  <w:style w:type="table" w:styleId="Mkatabulky">
    <w:name w:val="Table Grid"/>
    <w:basedOn w:val="Normlntabulka"/>
    <w:rsid w:val="001B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1B287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B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B28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B28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287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B28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7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B2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1B2874"/>
    <w:pPr>
      <w:tabs>
        <w:tab w:val="left" w:pos="2552"/>
        <w:tab w:val="right" w:leader="dot" w:pos="9062"/>
      </w:tabs>
      <w:spacing w:after="40" w:line="240" w:lineRule="auto"/>
      <w:ind w:left="879"/>
    </w:pPr>
    <w:rPr>
      <w:rFonts w:ascii="Arial" w:eastAsia="Times New Roman" w:hAnsi="Arial" w:cs="Times New Roman"/>
      <w:sz w:val="20"/>
    </w:rPr>
  </w:style>
  <w:style w:type="paragraph" w:styleId="Obsah6">
    <w:name w:val="toc 6"/>
    <w:basedOn w:val="Normln"/>
    <w:next w:val="Normln"/>
    <w:autoRedefine/>
    <w:uiPriority w:val="39"/>
    <w:unhideWhenUsed/>
    <w:rsid w:val="001B2874"/>
    <w:pPr>
      <w:tabs>
        <w:tab w:val="left" w:pos="3261"/>
        <w:tab w:val="right" w:leader="dot" w:pos="9062"/>
      </w:tabs>
      <w:spacing w:after="40" w:line="240" w:lineRule="auto"/>
      <w:ind w:left="1100"/>
    </w:pPr>
    <w:rPr>
      <w:rFonts w:ascii="Arial" w:eastAsia="Times New Roman" w:hAnsi="Arial" w:cs="Times New Roman"/>
      <w:sz w:val="18"/>
    </w:rPr>
  </w:style>
  <w:style w:type="paragraph" w:styleId="Obsah7">
    <w:name w:val="toc 7"/>
    <w:basedOn w:val="Normln"/>
    <w:next w:val="Normln"/>
    <w:autoRedefine/>
    <w:uiPriority w:val="39"/>
    <w:unhideWhenUsed/>
    <w:rsid w:val="001B2874"/>
    <w:pPr>
      <w:spacing w:after="100"/>
      <w:ind w:left="1320"/>
    </w:pPr>
    <w:rPr>
      <w:rFonts w:ascii="Calibri" w:eastAsia="Times New Roman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1B2874"/>
    <w:pPr>
      <w:spacing w:after="100"/>
      <w:ind w:left="1540"/>
    </w:pPr>
    <w:rPr>
      <w:rFonts w:ascii="Calibri" w:eastAsia="Times New Roman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rsid w:val="001B2874"/>
    <w:pPr>
      <w:spacing w:after="100"/>
      <w:ind w:left="1760"/>
    </w:pPr>
    <w:rPr>
      <w:rFonts w:ascii="Calibri" w:eastAsia="Times New Roman" w:hAnsi="Calibri" w:cs="Times New Roman"/>
    </w:rPr>
  </w:style>
  <w:style w:type="paragraph" w:styleId="Zkladntextodsazen3">
    <w:name w:val="Body Text Indent 3"/>
    <w:basedOn w:val="Normln"/>
    <w:link w:val="Zkladntextodsazen3Char"/>
    <w:rsid w:val="001B2874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1B287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brzek">
    <w:name w:val="Obrázek"/>
    <w:basedOn w:val="Normln"/>
    <w:qFormat/>
    <w:rsid w:val="001B2874"/>
    <w:pPr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Nadpis">
    <w:name w:val="Nadpis"/>
    <w:basedOn w:val="Normln"/>
    <w:rsid w:val="001B2874"/>
    <w:pPr>
      <w:tabs>
        <w:tab w:val="left" w:pos="1247"/>
      </w:tabs>
      <w:spacing w:before="240" w:after="60" w:line="240" w:lineRule="auto"/>
      <w:jc w:val="both"/>
    </w:pPr>
    <w:rPr>
      <w:rFonts w:ascii="Arial" w:eastAsia="Times New Roman" w:hAnsi="Arial" w:cs="Times New Roman"/>
      <w:b/>
      <w:sz w:val="18"/>
      <w:szCs w:val="20"/>
    </w:rPr>
  </w:style>
  <w:style w:type="paragraph" w:styleId="Odstavecseseznamem">
    <w:name w:val="List Paragraph"/>
    <w:basedOn w:val="Normln"/>
    <w:uiPriority w:val="1"/>
    <w:qFormat/>
    <w:rsid w:val="001B2874"/>
    <w:pPr>
      <w:ind w:left="720"/>
      <w:contextualSpacing/>
    </w:pPr>
    <w:rPr>
      <w:lang w:eastAsia="en-US"/>
    </w:rPr>
  </w:style>
  <w:style w:type="paragraph" w:styleId="Zkladntext">
    <w:name w:val="Body Text"/>
    <w:basedOn w:val="Normln"/>
    <w:link w:val="ZkladntextChar"/>
    <w:uiPriority w:val="1"/>
    <w:unhideWhenUsed/>
    <w:qFormat/>
    <w:rsid w:val="001B28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B2874"/>
    <w:rPr>
      <w:lang w:eastAsia="cs-CZ"/>
    </w:rPr>
  </w:style>
  <w:style w:type="paragraph" w:customStyle="1" w:styleId="TableParagraph">
    <w:name w:val="Table Paragraph"/>
    <w:basedOn w:val="Normln"/>
    <w:uiPriority w:val="1"/>
    <w:qFormat/>
    <w:rsid w:val="001B2874"/>
    <w:pPr>
      <w:widowControl w:val="0"/>
      <w:spacing w:after="0" w:line="240" w:lineRule="auto"/>
    </w:pPr>
    <w:rPr>
      <w:lang w:bidi="cs-CZ"/>
    </w:rPr>
  </w:style>
  <w:style w:type="paragraph" w:customStyle="1" w:styleId="KNIHA">
    <w:name w:val="KNIHA"/>
    <w:basedOn w:val="hlava"/>
    <w:qFormat/>
    <w:rsid w:val="001B2874"/>
    <w:rPr>
      <w:color w:val="0070C0"/>
      <w:sz w:val="36"/>
      <w:szCs w:val="36"/>
    </w:rPr>
  </w:style>
  <w:style w:type="character" w:customStyle="1" w:styleId="shorttext">
    <w:name w:val="short_text"/>
    <w:rsid w:val="001B2874"/>
  </w:style>
  <w:style w:type="character" w:customStyle="1" w:styleId="hps">
    <w:name w:val="hps"/>
    <w:rsid w:val="001B2874"/>
  </w:style>
  <w:style w:type="paragraph" w:customStyle="1" w:styleId="GM">
    <w:name w:val="GM"/>
    <w:basedOn w:val="AMC"/>
    <w:qFormat/>
    <w:rsid w:val="001B2874"/>
    <w:pPr>
      <w:shd w:val="clear" w:color="auto" w:fill="00B050"/>
    </w:pPr>
  </w:style>
  <w:style w:type="paragraph" w:customStyle="1" w:styleId="CS">
    <w:name w:val="CS"/>
    <w:basedOn w:val="AMC"/>
    <w:qFormat/>
    <w:rsid w:val="001B2874"/>
    <w:pPr>
      <w:shd w:val="clear" w:color="auto" w:fill="000066"/>
    </w:pPr>
  </w:style>
  <w:style w:type="character" w:styleId="Sledovanodkaz">
    <w:name w:val="FollowedHyperlink"/>
    <w:basedOn w:val="Standardnpsmoodstavce"/>
    <w:uiPriority w:val="99"/>
    <w:semiHidden/>
    <w:unhideWhenUsed/>
    <w:rsid w:val="001B287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B287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zdroj">
    <w:name w:val="zdroj"/>
    <w:basedOn w:val="ustanoven0"/>
    <w:qFormat/>
    <w:rsid w:val="001B2874"/>
    <w:pPr>
      <w:keepNext/>
      <w:spacing w:before="0" w:after="0"/>
      <w:ind w:right="23"/>
      <w:jc w:val="right"/>
    </w:pPr>
    <w:rPr>
      <w:i/>
      <w:sz w:val="16"/>
      <w:szCs w:val="16"/>
    </w:rPr>
  </w:style>
  <w:style w:type="paragraph" w:customStyle="1" w:styleId="lnek">
    <w:name w:val="článek"/>
    <w:basedOn w:val="ustanoven0"/>
    <w:qFormat/>
    <w:rsid w:val="001B2874"/>
    <w:pPr>
      <w:keepNext/>
      <w:spacing w:before="360"/>
      <w:ind w:right="23"/>
      <w:jc w:val="center"/>
    </w:pPr>
    <w:rPr>
      <w:b/>
      <w:i/>
      <w:iCs/>
      <w:color w:val="2E74B5" w:themeColor="accent1" w:themeShade="BF"/>
      <w:sz w:val="24"/>
      <w:szCs w:val="19"/>
      <w:u w:val="single"/>
    </w:rPr>
  </w:style>
  <w:style w:type="paragraph" w:customStyle="1" w:styleId="ploha">
    <w:name w:val="příloha"/>
    <w:basedOn w:val="hlava"/>
    <w:qFormat/>
    <w:rsid w:val="001B2874"/>
    <w:rPr>
      <w:color w:val="002060"/>
    </w:rPr>
  </w:style>
  <w:style w:type="paragraph" w:customStyle="1" w:styleId="IR">
    <w:name w:val="IR"/>
    <w:basedOn w:val="CS"/>
    <w:qFormat/>
    <w:rsid w:val="001B2874"/>
    <w:pPr>
      <w:shd w:val="clear" w:color="auto" w:fill="2E74B5" w:themeFill="accent1" w:themeFillShade="BF"/>
    </w:pPr>
  </w:style>
  <w:style w:type="paragraph" w:customStyle="1" w:styleId="DR">
    <w:name w:val="DR"/>
    <w:basedOn w:val="IR"/>
    <w:qFormat/>
    <w:rsid w:val="001B2874"/>
    <w:pPr>
      <w:shd w:val="clear" w:color="auto" w:fill="00B0F0"/>
    </w:pPr>
  </w:style>
  <w:style w:type="paragraph" w:customStyle="1" w:styleId="obsah">
    <w:name w:val="obsah"/>
    <w:basedOn w:val="ploha"/>
    <w:qFormat/>
    <w:rsid w:val="001B2874"/>
  </w:style>
  <w:style w:type="paragraph" w:customStyle="1" w:styleId="NormalArial">
    <w:name w:val="Normal Arial"/>
    <w:basedOn w:val="Normln"/>
    <w:rsid w:val="005D56A4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AF96-15F3-4816-8E56-8ECF2D3B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4249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Plaček Petr</dc:creator>
  <cp:keywords/>
  <dc:description/>
  <cp:lastModifiedBy>Plaček Petr</cp:lastModifiedBy>
  <cp:revision>3</cp:revision>
  <cp:lastPrinted>2020-12-10T12:52:00Z</cp:lastPrinted>
  <dcterms:created xsi:type="dcterms:W3CDTF">2020-12-21T12:21:00Z</dcterms:created>
  <dcterms:modified xsi:type="dcterms:W3CDTF">2021-01-28T08:51:00Z</dcterms:modified>
</cp:coreProperties>
</file>